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346457"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46457">
        <w:rPr>
          <w:rFonts w:cs="Arial"/>
          <w:bCs/>
          <w:sz w:val="28"/>
        </w:rPr>
        <w:t xml:space="preserve">3GPP TSG RAN WG1 Meeting </w:t>
      </w:r>
      <w:r w:rsidR="001132EE" w:rsidRPr="00346457">
        <w:rPr>
          <w:rFonts w:cs="Arial"/>
          <w:bCs/>
          <w:sz w:val="28"/>
        </w:rPr>
        <w:t>#</w:t>
      </w:r>
      <w:r w:rsidR="00543923">
        <w:rPr>
          <w:rFonts w:cs="Arial"/>
          <w:bCs/>
          <w:sz w:val="28"/>
        </w:rPr>
        <w:t>96</w:t>
      </w:r>
      <w:r w:rsidR="00FA6ADC" w:rsidRPr="00346457">
        <w:rPr>
          <w:rFonts w:cs="Arial"/>
          <w:bCs/>
          <w:sz w:val="28"/>
        </w:rPr>
        <w:t xml:space="preserve"> </w:t>
      </w:r>
      <w:r w:rsidR="005203DE" w:rsidRPr="00346457">
        <w:rPr>
          <w:rFonts w:cs="Arial"/>
          <w:bCs/>
          <w:sz w:val="28"/>
          <w:szCs w:val="24"/>
          <w:lang w:val="en-US" w:eastAsia="zh-TW"/>
        </w:rPr>
        <w:tab/>
      </w:r>
      <w:r w:rsidR="009F1816" w:rsidRPr="00346457">
        <w:rPr>
          <w:rFonts w:eastAsia="MS Mincho" w:cs="Arial"/>
          <w:bCs/>
          <w:sz w:val="28"/>
          <w:szCs w:val="24"/>
          <w:lang w:val="en-US"/>
        </w:rPr>
        <w:t>R1-</w:t>
      </w:r>
      <w:r w:rsidR="00094243" w:rsidRPr="00346457">
        <w:rPr>
          <w:rFonts w:eastAsia="MS Mincho" w:cs="Arial"/>
          <w:bCs/>
          <w:sz w:val="28"/>
          <w:szCs w:val="24"/>
          <w:lang w:val="en-US"/>
        </w:rPr>
        <w:t>1</w:t>
      </w:r>
      <w:r w:rsidR="00094243">
        <w:rPr>
          <w:rFonts w:eastAsia="MS Mincho" w:cs="Arial"/>
          <w:bCs/>
          <w:sz w:val="28"/>
          <w:szCs w:val="24"/>
          <w:lang w:val="en-US"/>
        </w:rPr>
        <w:t>9</w:t>
      </w:r>
      <w:r w:rsidR="00800752">
        <w:rPr>
          <w:rFonts w:eastAsia="MS Mincho" w:cs="Arial"/>
          <w:bCs/>
          <w:sz w:val="28"/>
          <w:szCs w:val="24"/>
          <w:lang w:val="en-US"/>
        </w:rPr>
        <w:t>01823</w:t>
      </w:r>
      <w:r w:rsidR="00094243" w:rsidRPr="00346457" w:rsidDel="009F1816">
        <w:rPr>
          <w:rFonts w:eastAsia="MS Mincho" w:cs="Arial"/>
          <w:bCs/>
          <w:sz w:val="28"/>
          <w:szCs w:val="24"/>
          <w:lang w:val="en-US"/>
        </w:rPr>
        <w:t xml:space="preserve"> </w:t>
      </w:r>
    </w:p>
    <w:p w:rsidR="006517D0" w:rsidRPr="00346457" w:rsidRDefault="0054392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00094243">
        <w:rPr>
          <w:rFonts w:cs="Arial"/>
          <w:bCs/>
          <w:sz w:val="28"/>
        </w:rPr>
        <w:t xml:space="preserve">, </w:t>
      </w:r>
      <w:r>
        <w:rPr>
          <w:rFonts w:cs="Arial"/>
          <w:bCs/>
          <w:sz w:val="28"/>
        </w:rPr>
        <w:t>Greece</w:t>
      </w:r>
      <w:r w:rsidR="00094243">
        <w:rPr>
          <w:rFonts w:cs="Arial"/>
          <w:bCs/>
          <w:sz w:val="28"/>
        </w:rPr>
        <w:t xml:space="preserve">, </w:t>
      </w:r>
      <w:r>
        <w:rPr>
          <w:rFonts w:cs="Arial"/>
          <w:bCs/>
          <w:sz w:val="28"/>
        </w:rPr>
        <w:t>February</w:t>
      </w:r>
      <w:r w:rsidR="00FA6ADC" w:rsidRPr="00346457">
        <w:rPr>
          <w:rFonts w:cs="Arial"/>
          <w:bCs/>
          <w:sz w:val="28"/>
        </w:rPr>
        <w:t xml:space="preserve"> </w:t>
      </w:r>
      <w:r w:rsidR="00094243">
        <w:rPr>
          <w:rFonts w:cs="Arial"/>
          <w:bCs/>
          <w:sz w:val="28"/>
        </w:rPr>
        <w:t>2</w:t>
      </w:r>
      <w:r>
        <w:rPr>
          <w:rFonts w:cs="Arial"/>
          <w:bCs/>
          <w:sz w:val="28"/>
        </w:rPr>
        <w:t>5</w:t>
      </w:r>
      <w:r>
        <w:rPr>
          <w:rFonts w:cs="Arial"/>
          <w:bCs/>
          <w:sz w:val="28"/>
          <w:vertAlign w:val="superscript"/>
        </w:rPr>
        <w:t>th</w:t>
      </w:r>
      <w:r w:rsidR="00094243" w:rsidRPr="00346457">
        <w:rPr>
          <w:rFonts w:cs="Arial"/>
          <w:bCs/>
          <w:sz w:val="28"/>
        </w:rPr>
        <w:t xml:space="preserve"> </w:t>
      </w:r>
      <w:r w:rsidR="001132EE" w:rsidRPr="00346457">
        <w:rPr>
          <w:rFonts w:cs="Arial"/>
          <w:bCs/>
          <w:sz w:val="28"/>
        </w:rPr>
        <w:t>–</w:t>
      </w:r>
      <w:r w:rsidR="00FA6ADC" w:rsidRPr="00346457">
        <w:rPr>
          <w:rFonts w:cs="Arial"/>
          <w:bCs/>
          <w:sz w:val="28"/>
        </w:rPr>
        <w:t xml:space="preserve"> </w:t>
      </w:r>
      <w:r>
        <w:rPr>
          <w:rFonts w:cs="Arial"/>
          <w:bCs/>
          <w:sz w:val="28"/>
        </w:rPr>
        <w:t>1</w:t>
      </w:r>
      <w:r>
        <w:rPr>
          <w:rFonts w:cs="Arial"/>
          <w:bCs/>
          <w:sz w:val="28"/>
          <w:vertAlign w:val="superscript"/>
        </w:rPr>
        <w:t>st</w:t>
      </w:r>
      <w:r>
        <w:rPr>
          <w:rFonts w:cs="Arial"/>
          <w:bCs/>
          <w:sz w:val="28"/>
        </w:rPr>
        <w:t xml:space="preserve"> March,</w:t>
      </w:r>
      <w:r w:rsidR="001132EE" w:rsidRPr="00346457">
        <w:rPr>
          <w:rFonts w:cs="Arial"/>
          <w:bCs/>
          <w:sz w:val="28"/>
        </w:rPr>
        <w:t xml:space="preserve"> 201</w:t>
      </w:r>
      <w:r w:rsidR="00353E65">
        <w:rPr>
          <w:rFonts w:cs="Arial"/>
          <w:bCs/>
          <w:sz w:val="28"/>
        </w:rPr>
        <w:t>9</w:t>
      </w:r>
      <w:r w:rsidR="00297FB4" w:rsidRPr="00346457">
        <w:rPr>
          <w:rFonts w:cs="Arial"/>
          <w:bCs/>
          <w:sz w:val="28"/>
        </w:rPr>
        <w:t xml:space="preserve"> </w:t>
      </w:r>
    </w:p>
    <w:p w:rsidR="006517D0" w:rsidRPr="00346457" w:rsidRDefault="006517D0" w:rsidP="006517D0">
      <w:pPr>
        <w:pStyle w:val="Header"/>
        <w:tabs>
          <w:tab w:val="center" w:pos="4536"/>
          <w:tab w:val="right" w:pos="8280"/>
          <w:tab w:val="right" w:pos="9781"/>
        </w:tabs>
        <w:ind w:right="-58"/>
        <w:rPr>
          <w:rFonts w:cs="Arial"/>
          <w:bCs/>
          <w:sz w:val="28"/>
          <w:szCs w:val="24"/>
          <w:lang w:val="en-US" w:eastAsia="zh-TW"/>
        </w:rPr>
      </w:pPr>
      <w:r w:rsidRPr="00346457">
        <w:rPr>
          <w:rFonts w:eastAsia="MS Mincho" w:cs="Arial"/>
          <w:bCs/>
          <w:sz w:val="28"/>
          <w:szCs w:val="24"/>
          <w:lang w:val="en-US"/>
        </w:rPr>
        <w:t>Agenda Item:</w:t>
      </w:r>
      <w:r w:rsidRPr="00346457">
        <w:rPr>
          <w:rFonts w:cs="Arial"/>
          <w:bCs/>
          <w:sz w:val="28"/>
          <w:szCs w:val="24"/>
          <w:lang w:val="en-US" w:eastAsia="zh-TW"/>
        </w:rPr>
        <w:t xml:space="preserve"> </w:t>
      </w:r>
      <w:r w:rsidR="001132EE" w:rsidRPr="00346457">
        <w:rPr>
          <w:rFonts w:cs="Arial"/>
          <w:bCs/>
          <w:sz w:val="28"/>
          <w:szCs w:val="24"/>
          <w:lang w:val="en-US" w:eastAsia="zh-TW"/>
        </w:rPr>
        <w:t>7.2.</w:t>
      </w:r>
      <w:r w:rsidR="00FA6ADC" w:rsidRPr="00346457">
        <w:rPr>
          <w:rFonts w:cs="Arial"/>
          <w:bCs/>
          <w:sz w:val="28"/>
          <w:szCs w:val="24"/>
          <w:lang w:val="en-US" w:eastAsia="zh-TW"/>
        </w:rPr>
        <w:t>6.1.2</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346457">
        <w:rPr>
          <w:rFonts w:eastAsia="MS Mincho" w:cs="Arial"/>
          <w:bCs/>
          <w:sz w:val="28"/>
          <w:szCs w:val="24"/>
          <w:lang w:val="en-US"/>
        </w:rPr>
        <w:t>Source:</w:t>
      </w:r>
      <w:r w:rsidRPr="00346457">
        <w:rPr>
          <w:rFonts w:cs="Arial"/>
          <w:bCs/>
          <w:sz w:val="28"/>
          <w:szCs w:val="24"/>
          <w:lang w:val="en-US" w:eastAsia="zh-TW"/>
        </w:rPr>
        <w:t xml:space="preserve"> </w:t>
      </w:r>
      <w:r w:rsidRPr="00346457">
        <w:rPr>
          <w:rFonts w:eastAsia="MS Mincho" w:cs="Arial"/>
          <w:bCs/>
          <w:sz w:val="28"/>
          <w:szCs w:val="24"/>
          <w:lang w:val="en-US"/>
        </w:rPr>
        <w:t>MediaTek Inc.</w:t>
      </w:r>
    </w:p>
    <w:p w:rsidR="006517D0" w:rsidRPr="00346457"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346457">
        <w:rPr>
          <w:rFonts w:eastAsia="MS Mincho" w:cs="Arial"/>
          <w:bCs/>
          <w:sz w:val="28"/>
          <w:szCs w:val="24"/>
          <w:lang w:val="en-US"/>
        </w:rPr>
        <w:t>Title:</w:t>
      </w:r>
      <w:r w:rsidRPr="00346457">
        <w:rPr>
          <w:rFonts w:cs="Arial"/>
          <w:bCs/>
          <w:sz w:val="28"/>
          <w:szCs w:val="24"/>
          <w:lang w:val="en-US" w:eastAsia="zh-TW"/>
        </w:rPr>
        <w:t xml:space="preserve"> </w:t>
      </w:r>
      <w:r w:rsidR="00FA6ADC" w:rsidRPr="00346457">
        <w:rPr>
          <w:rFonts w:cs="Arial"/>
          <w:bCs/>
          <w:sz w:val="28"/>
          <w:szCs w:val="24"/>
          <w:lang w:val="en-US" w:eastAsia="zh-TW"/>
        </w:rPr>
        <w:t xml:space="preserve">Enhancements </w:t>
      </w:r>
      <w:r w:rsidR="00B23888" w:rsidRPr="00346457">
        <w:rPr>
          <w:rFonts w:cs="Arial"/>
          <w:bCs/>
          <w:sz w:val="28"/>
          <w:szCs w:val="24"/>
          <w:lang w:val="en-US" w:eastAsia="zh-TW"/>
        </w:rPr>
        <w:t xml:space="preserve">of </w:t>
      </w:r>
      <w:r w:rsidR="00353E65">
        <w:rPr>
          <w:rFonts w:cs="Arial"/>
          <w:bCs/>
          <w:sz w:val="28"/>
          <w:szCs w:val="24"/>
          <w:lang w:val="en-US" w:eastAsia="zh-TW"/>
        </w:rPr>
        <w:t>UCI</w:t>
      </w:r>
      <w:r w:rsidR="00937726">
        <w:rPr>
          <w:rFonts w:cs="Arial"/>
          <w:bCs/>
          <w:sz w:val="28"/>
          <w:szCs w:val="24"/>
          <w:lang w:val="en-US" w:eastAsia="zh-TW"/>
        </w:rPr>
        <w:t xml:space="preserve"> for URLLC</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53E65" w:rsidRDefault="00543923" w:rsidP="00173FA0">
      <w:pPr>
        <w:spacing w:after="120"/>
        <w:rPr>
          <w:rFonts w:eastAsia="SimSun"/>
          <w:lang w:val="en-US" w:eastAsia="zh-CN"/>
        </w:rPr>
      </w:pPr>
      <w:r>
        <w:rPr>
          <w:rFonts w:eastAsia="SimSun"/>
          <w:lang w:val="en-US" w:eastAsia="zh-CN"/>
        </w:rPr>
        <w:t>The following agreements have been reached on UCI enhancement in the previous two RAN1 meetings</w:t>
      </w:r>
      <w:r w:rsidR="00353E65">
        <w:rPr>
          <w:rFonts w:eastAsia="SimSun"/>
          <w:lang w:val="en-US" w:eastAsia="zh-CN"/>
        </w:rPr>
        <w:t>.</w:t>
      </w:r>
    </w:p>
    <w:tbl>
      <w:tblPr>
        <w:tblStyle w:val="TableGrid"/>
        <w:tblW w:w="0" w:type="auto"/>
        <w:tblLook w:val="04A0" w:firstRow="1" w:lastRow="0" w:firstColumn="1" w:lastColumn="0" w:noHBand="0" w:noVBand="1"/>
      </w:tblPr>
      <w:tblGrid>
        <w:gridCol w:w="9631"/>
      </w:tblGrid>
      <w:tr w:rsidR="00353E65" w:rsidTr="00353E65">
        <w:tc>
          <w:tcPr>
            <w:tcW w:w="9631" w:type="dxa"/>
          </w:tcPr>
          <w:p w:rsidR="00353E65" w:rsidRPr="00353E65" w:rsidRDefault="00353E65" w:rsidP="00353E65">
            <w:pPr>
              <w:rPr>
                <w:b/>
                <w:lang w:eastAsia="x-none"/>
              </w:rPr>
            </w:pPr>
            <w:r w:rsidRPr="00353E65">
              <w:rPr>
                <w:b/>
                <w:lang w:eastAsia="x-none"/>
              </w:rPr>
              <w:t>Agreements</w:t>
            </w:r>
            <w:r w:rsidR="005B41F6">
              <w:rPr>
                <w:b/>
                <w:lang w:eastAsia="x-none"/>
              </w:rPr>
              <w:t xml:space="preserve"> </w:t>
            </w:r>
            <w:r w:rsidR="00543923">
              <w:rPr>
                <w:b/>
                <w:lang w:eastAsia="x-none"/>
              </w:rPr>
              <w:t>RAN1</w:t>
            </w:r>
            <w:r w:rsidR="005B41F6">
              <w:rPr>
                <w:b/>
                <w:lang w:eastAsia="x-none"/>
              </w:rPr>
              <w:t>#95</w:t>
            </w:r>
            <w:r w:rsidRPr="00353E65">
              <w:rPr>
                <w:b/>
                <w:lang w:eastAsia="x-none"/>
              </w:rPr>
              <w:t>:</w:t>
            </w:r>
          </w:p>
          <w:p w:rsidR="00353E65" w:rsidRDefault="00353E65" w:rsidP="00EC2E93">
            <w:pPr>
              <w:numPr>
                <w:ilvl w:val="0"/>
                <w:numId w:val="3"/>
              </w:numPr>
              <w:spacing w:after="0"/>
              <w:rPr>
                <w:rFonts w:eastAsia="SimSun"/>
                <w:lang w:eastAsia="zh-CN"/>
              </w:rPr>
            </w:pPr>
            <w:r w:rsidRPr="00730A22">
              <w:rPr>
                <w:rFonts w:eastAsia="SimSun" w:hint="eastAsia"/>
                <w:lang w:eastAsia="zh-CN"/>
              </w:rPr>
              <w:t xml:space="preserve">Multiple </w:t>
            </w:r>
            <w:r w:rsidRPr="00730A22">
              <w:rPr>
                <w:rFonts w:eastAsia="SimSun" w:hint="eastAsia"/>
                <w:color w:val="000000"/>
                <w:lang w:eastAsia="zh-CN"/>
              </w:rPr>
              <w:t>PUCCHs for</w:t>
            </w:r>
            <w:r w:rsidRPr="00730A22">
              <w:rPr>
                <w:rFonts w:eastAsia="SimSun" w:hint="eastAsia"/>
                <w:lang w:eastAsia="zh-CN"/>
              </w:rPr>
              <w:t xml:space="preserve"> HARQ-ACK within a slot should be supported in R16.</w:t>
            </w:r>
          </w:p>
          <w:p w:rsidR="00353E65" w:rsidRPr="00353E65" w:rsidRDefault="00353E65" w:rsidP="00543923">
            <w:pPr>
              <w:spacing w:after="0"/>
              <w:rPr>
                <w:rFonts w:eastAsia="SimSun"/>
                <w:lang w:eastAsia="zh-CN"/>
              </w:rPr>
            </w:pPr>
          </w:p>
        </w:tc>
      </w:tr>
    </w:tbl>
    <w:p w:rsidR="005B41F6" w:rsidRDefault="005B41F6" w:rsidP="00BF25C2">
      <w:pPr>
        <w:spacing w:after="120"/>
        <w:rPr>
          <w:rFonts w:eastAsia="MS Mincho"/>
          <w:lang w:eastAsia="ja-JP"/>
        </w:rPr>
      </w:pPr>
    </w:p>
    <w:tbl>
      <w:tblPr>
        <w:tblStyle w:val="TableGrid"/>
        <w:tblW w:w="0" w:type="auto"/>
        <w:tblLook w:val="04A0" w:firstRow="1" w:lastRow="0" w:firstColumn="1" w:lastColumn="0" w:noHBand="0" w:noVBand="1"/>
      </w:tblPr>
      <w:tblGrid>
        <w:gridCol w:w="9631"/>
      </w:tblGrid>
      <w:tr w:rsidR="00543923" w:rsidTr="00543923">
        <w:tc>
          <w:tcPr>
            <w:tcW w:w="9631" w:type="dxa"/>
          </w:tcPr>
          <w:p w:rsidR="00543923" w:rsidRDefault="00543923" w:rsidP="00543923">
            <w:pPr>
              <w:rPr>
                <w:lang w:eastAsia="x-none"/>
              </w:rPr>
            </w:pPr>
            <w:r w:rsidRPr="00482726">
              <w:rPr>
                <w:b/>
                <w:lang w:eastAsia="x-none"/>
              </w:rPr>
              <w:t>R1-1901287</w:t>
            </w:r>
            <w:r w:rsidRPr="00F91880">
              <w:rPr>
                <w:lang w:eastAsia="x-none"/>
              </w:rPr>
              <w:tab/>
              <w:t>Summary of RAN1#AH1901 Tdocs on  UCI enhancements for URLLC</w:t>
            </w:r>
            <w:r w:rsidRPr="00F91880">
              <w:rPr>
                <w:lang w:eastAsia="x-none"/>
              </w:rPr>
              <w:tab/>
              <w:t>OPPO</w:t>
            </w:r>
          </w:p>
          <w:p w:rsidR="00543923" w:rsidRPr="000C384A" w:rsidRDefault="00543923" w:rsidP="00543923">
            <w:pPr>
              <w:rPr>
                <w:lang w:eastAsia="x-none"/>
              </w:rPr>
            </w:pPr>
            <w:r w:rsidRPr="000C384A">
              <w:rPr>
                <w:highlight w:val="green"/>
                <w:lang w:eastAsia="x-none"/>
              </w:rPr>
              <w:t>Agreements</w:t>
            </w:r>
            <w:r w:rsidRPr="000C384A">
              <w:rPr>
                <w:lang w:eastAsia="x-none"/>
              </w:rPr>
              <w:t>:</w:t>
            </w:r>
          </w:p>
          <w:p w:rsidR="00543923" w:rsidRPr="000C384A" w:rsidRDefault="00543923" w:rsidP="00481692">
            <w:pPr>
              <w:numPr>
                <w:ilvl w:val="0"/>
                <w:numId w:val="3"/>
              </w:numPr>
              <w:spacing w:after="0"/>
              <w:jc w:val="both"/>
              <w:rPr>
                <w:rFonts w:eastAsia="SimSun"/>
                <w:i/>
                <w:lang w:eastAsia="zh-CN"/>
              </w:rPr>
            </w:pPr>
            <w:r w:rsidRPr="000C384A">
              <w:rPr>
                <w:rFonts w:eastAsia="SimSun" w:hint="eastAsia"/>
                <w:lang w:eastAsia="zh-CN"/>
              </w:rPr>
              <w:t xml:space="preserve">For a R16 UE, </w:t>
            </w:r>
            <w:r w:rsidRPr="000C384A">
              <w:rPr>
                <w:rFonts w:eastAsia="SimSun"/>
                <w:lang w:eastAsia="zh-CN"/>
              </w:rPr>
              <w:t>at least two</w:t>
            </w:r>
            <w:r w:rsidRPr="000C384A">
              <w:rPr>
                <w:rFonts w:eastAsia="SimSun" w:hint="eastAsia"/>
                <w:lang w:eastAsia="zh-CN"/>
              </w:rPr>
              <w:t xml:space="preserve"> HARQ-ACK codebooks can be simultaneously </w:t>
            </w:r>
            <w:r w:rsidRPr="000C384A">
              <w:rPr>
                <w:rFonts w:eastAsia="SimSun"/>
                <w:lang w:eastAsia="zh-CN"/>
              </w:rPr>
              <w:t>constructed</w:t>
            </w:r>
            <w:r w:rsidRPr="000C384A">
              <w:rPr>
                <w:rFonts w:eastAsia="SimSun"/>
                <w:i/>
                <w:lang w:eastAsia="zh-CN"/>
              </w:rPr>
              <w:t xml:space="preserve">, </w:t>
            </w:r>
            <w:r w:rsidRPr="000C384A">
              <w:rPr>
                <w:rFonts w:eastAsia="SimSun"/>
                <w:lang w:eastAsia="zh-CN"/>
              </w:rPr>
              <w:t>intended for supporting different service types for a UE</w:t>
            </w:r>
          </w:p>
          <w:p w:rsidR="00543923" w:rsidRPr="000C384A" w:rsidRDefault="00543923" w:rsidP="00543923">
            <w:pPr>
              <w:numPr>
                <w:ilvl w:val="1"/>
                <w:numId w:val="3"/>
              </w:numPr>
              <w:spacing w:after="0"/>
              <w:rPr>
                <w:rFonts w:eastAsia="SimSun"/>
                <w:i/>
                <w:lang w:eastAsia="zh-CN"/>
              </w:rPr>
            </w:pPr>
            <w:r w:rsidRPr="000C384A">
              <w:rPr>
                <w:rFonts w:eastAsia="SimSun" w:hint="eastAsia"/>
                <w:lang w:eastAsia="zh-CN"/>
              </w:rPr>
              <w:t>FFS</w:t>
            </w:r>
            <w:r w:rsidRPr="000C384A">
              <w:rPr>
                <w:rFonts w:eastAsia="SimSun"/>
                <w:lang w:eastAsia="zh-CN"/>
              </w:rPr>
              <w:t xml:space="preserve"> more details (including procedures when applicable)</w:t>
            </w:r>
          </w:p>
          <w:p w:rsidR="00543923" w:rsidRPr="000C384A" w:rsidRDefault="00543923" w:rsidP="00543923">
            <w:pPr>
              <w:numPr>
                <w:ilvl w:val="1"/>
                <w:numId w:val="3"/>
              </w:numPr>
              <w:spacing w:after="0"/>
              <w:rPr>
                <w:rFonts w:eastAsia="SimSun"/>
                <w:i/>
                <w:lang w:eastAsia="zh-CN"/>
              </w:rPr>
            </w:pPr>
            <w:r w:rsidRPr="000C384A">
              <w:rPr>
                <w:rFonts w:eastAsia="SimSun" w:hint="eastAsia"/>
                <w:lang w:eastAsia="zh-CN"/>
              </w:rPr>
              <w:t xml:space="preserve">FFS: How to identify a HARQ-ACK codebook </w:t>
            </w:r>
          </w:p>
          <w:p w:rsidR="00543923" w:rsidRPr="000C384A" w:rsidRDefault="00543923" w:rsidP="00481692">
            <w:pPr>
              <w:numPr>
                <w:ilvl w:val="1"/>
                <w:numId w:val="3"/>
              </w:numPr>
              <w:spacing w:after="0"/>
              <w:jc w:val="both"/>
            </w:pPr>
            <w:r w:rsidRPr="000C384A">
              <w:t>FFS applicability to semi-static HARQ-ACK codebook, or dynamic HARQ-ACK codebook, or both</w:t>
            </w:r>
          </w:p>
          <w:p w:rsidR="00543923" w:rsidRPr="000C384A" w:rsidRDefault="00543923" w:rsidP="00543923">
            <w:pPr>
              <w:numPr>
                <w:ilvl w:val="1"/>
                <w:numId w:val="3"/>
              </w:numPr>
              <w:spacing w:after="0"/>
            </w:pPr>
            <w:r w:rsidRPr="000C384A">
              <w:t>FFS more than 2</w:t>
            </w:r>
          </w:p>
          <w:p w:rsidR="00543923" w:rsidRPr="000C384A" w:rsidRDefault="00543923" w:rsidP="00543923">
            <w:pPr>
              <w:numPr>
                <w:ilvl w:val="1"/>
                <w:numId w:val="3"/>
              </w:numPr>
              <w:spacing w:after="0"/>
            </w:pPr>
            <w:r w:rsidRPr="000C384A">
              <w:t>FFS whether or not CBG configuration is supported for Rel-16 URLLC</w:t>
            </w:r>
          </w:p>
          <w:p w:rsidR="00543923" w:rsidRPr="00543923" w:rsidRDefault="00543923" w:rsidP="00543923">
            <w:pPr>
              <w:rPr>
                <w:rFonts w:eastAsia="SimSun"/>
                <w:i/>
                <w:sz w:val="2"/>
                <w:highlight w:val="yellow"/>
                <w:lang w:eastAsia="zh-CN"/>
              </w:rPr>
            </w:pPr>
          </w:p>
          <w:p w:rsidR="00543923" w:rsidRDefault="00543923" w:rsidP="00543923">
            <w:pPr>
              <w:rPr>
                <w:b/>
              </w:rPr>
            </w:pPr>
            <w:r w:rsidRPr="009A7ABB">
              <w:rPr>
                <w:b/>
              </w:rPr>
              <w:t>R1-1901401</w:t>
            </w:r>
          </w:p>
          <w:p w:rsidR="00543923" w:rsidRPr="00ED68F0" w:rsidRDefault="00543923" w:rsidP="00543923">
            <w:pPr>
              <w:rPr>
                <w:b/>
              </w:rPr>
            </w:pPr>
            <w:r w:rsidRPr="00ED68F0">
              <w:rPr>
                <w:highlight w:val="green"/>
              </w:rPr>
              <w:t>Agreements</w:t>
            </w:r>
            <w:r w:rsidRPr="00ED68F0">
              <w:rPr>
                <w:b/>
              </w:rPr>
              <w:t>:</w:t>
            </w:r>
          </w:p>
          <w:p w:rsidR="00543923" w:rsidRPr="00ED68F0" w:rsidRDefault="00543923" w:rsidP="00543923">
            <w:pPr>
              <w:numPr>
                <w:ilvl w:val="0"/>
                <w:numId w:val="3"/>
              </w:numPr>
              <w:spacing w:after="0"/>
              <w:rPr>
                <w:rFonts w:eastAsia="SimSun"/>
                <w:lang w:eastAsia="zh-CN"/>
              </w:rPr>
            </w:pPr>
            <w:r w:rsidRPr="00ED68F0">
              <w:rPr>
                <w:rFonts w:eastAsia="SimSun"/>
                <w:lang w:eastAsia="zh-CN"/>
              </w:rPr>
              <w:t>Down-select in RAN1#96 for potential A-CSI on PUCCH</w:t>
            </w:r>
          </w:p>
          <w:p w:rsidR="00543923" w:rsidRPr="00ED68F0" w:rsidRDefault="00543923" w:rsidP="00543923">
            <w:pPr>
              <w:numPr>
                <w:ilvl w:val="1"/>
                <w:numId w:val="3"/>
              </w:numPr>
              <w:spacing w:after="0"/>
              <w:rPr>
                <w:rFonts w:eastAsia="SimSun"/>
                <w:lang w:eastAsia="zh-CN"/>
              </w:rPr>
            </w:pPr>
            <w:r w:rsidRPr="00ED68F0">
              <w:rPr>
                <w:rFonts w:eastAsia="SimSun" w:hint="eastAsia"/>
                <w:lang w:eastAsia="zh-CN"/>
              </w:rPr>
              <w:t xml:space="preserve">Opt.1: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triggered by </w:t>
            </w:r>
            <w:r w:rsidRPr="00ED68F0">
              <w:rPr>
                <w:rFonts w:eastAsia="SimSun"/>
                <w:lang w:eastAsia="zh-CN"/>
              </w:rPr>
              <w:t>DL-</w:t>
            </w:r>
            <w:r w:rsidRPr="00ED68F0">
              <w:rPr>
                <w:rFonts w:eastAsia="SimSun" w:hint="eastAsia"/>
                <w:lang w:eastAsia="zh-CN"/>
              </w:rPr>
              <w:t>scheduling</w:t>
            </w:r>
            <w:r w:rsidRPr="00ED68F0">
              <w:rPr>
                <w:rFonts w:eastAsia="SimSun"/>
                <w:lang w:eastAsia="zh-CN"/>
              </w:rPr>
              <w:t xml:space="preserve"> DCI</w:t>
            </w:r>
            <w:r w:rsidRPr="00ED68F0">
              <w:rPr>
                <w:rFonts w:eastAsia="SimSun" w:hint="eastAsia"/>
                <w:lang w:eastAsia="zh-CN"/>
              </w:rPr>
              <w:t>.</w:t>
            </w:r>
          </w:p>
          <w:p w:rsidR="00543923" w:rsidRPr="00ED68F0" w:rsidRDefault="00543923" w:rsidP="00543923">
            <w:pPr>
              <w:numPr>
                <w:ilvl w:val="2"/>
                <w:numId w:val="3"/>
              </w:numPr>
              <w:spacing w:after="0"/>
              <w:rPr>
                <w:rFonts w:eastAsia="SimSun"/>
                <w:lang w:eastAsia="zh-CN"/>
              </w:rPr>
            </w:pPr>
            <w:r w:rsidRPr="00ED68F0">
              <w:rPr>
                <w:rFonts w:eastAsia="SimSun" w:hint="eastAsia"/>
                <w:lang w:eastAsia="zh-CN"/>
              </w:rPr>
              <w:t>For measurement source</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 xml:space="preserve">Alt.1: Based on CSI-RS/CSI-IM measurement </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Alt.2: Based on DMRS/PDSCH/PDCCH measurement</w:t>
            </w:r>
          </w:p>
          <w:p w:rsidR="00543923" w:rsidRPr="00ED68F0" w:rsidRDefault="00543923" w:rsidP="00543923">
            <w:pPr>
              <w:numPr>
                <w:ilvl w:val="2"/>
                <w:numId w:val="3"/>
              </w:numPr>
              <w:spacing w:after="0"/>
              <w:rPr>
                <w:rFonts w:eastAsia="SimSun"/>
                <w:lang w:eastAsia="zh-CN"/>
              </w:rPr>
            </w:pPr>
            <w:r w:rsidRPr="00ED68F0">
              <w:rPr>
                <w:rFonts w:eastAsia="SimSun" w:hint="eastAsia"/>
                <w:lang w:eastAsia="zh-CN"/>
              </w:rPr>
              <w:t>For report quantity</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Alt.1: R15 baseline</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Alt.2: Delta CQI</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Alt.3: Delta SINR</w:t>
            </w:r>
          </w:p>
          <w:p w:rsidR="00543923" w:rsidRPr="00ED68F0" w:rsidRDefault="00543923" w:rsidP="00543923">
            <w:pPr>
              <w:numPr>
                <w:ilvl w:val="2"/>
                <w:numId w:val="3"/>
              </w:numPr>
              <w:spacing w:after="0"/>
              <w:rPr>
                <w:rFonts w:eastAsia="SimSun"/>
                <w:lang w:eastAsia="zh-CN"/>
              </w:rPr>
            </w:pPr>
            <w:r w:rsidRPr="00ED68F0">
              <w:rPr>
                <w:rFonts w:eastAsia="SimSun" w:hint="eastAsia"/>
                <w:lang w:eastAsia="zh-CN"/>
              </w:rPr>
              <w:t>For report timeline</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Alt.1: R15 timeline</w:t>
            </w:r>
          </w:p>
          <w:p w:rsidR="00543923" w:rsidRPr="00ED68F0" w:rsidRDefault="00543923" w:rsidP="00543923">
            <w:pPr>
              <w:numPr>
                <w:ilvl w:val="3"/>
                <w:numId w:val="3"/>
              </w:numPr>
              <w:spacing w:after="0"/>
              <w:rPr>
                <w:rFonts w:eastAsia="SimSun"/>
                <w:lang w:eastAsia="zh-CN"/>
              </w:rPr>
            </w:pPr>
            <w:r w:rsidRPr="00ED68F0">
              <w:rPr>
                <w:rFonts w:eastAsia="SimSun" w:hint="eastAsia"/>
                <w:lang w:eastAsia="zh-CN"/>
              </w:rPr>
              <w:t>Alt.2: New timeline</w:t>
            </w:r>
          </w:p>
          <w:p w:rsidR="00543923" w:rsidRPr="00ED68F0" w:rsidRDefault="00543923" w:rsidP="00481692">
            <w:pPr>
              <w:numPr>
                <w:ilvl w:val="1"/>
                <w:numId w:val="3"/>
              </w:numPr>
              <w:spacing w:after="0"/>
              <w:jc w:val="both"/>
              <w:rPr>
                <w:rFonts w:eastAsia="SimSun"/>
                <w:lang w:eastAsia="zh-CN"/>
              </w:rPr>
            </w:pPr>
            <w:r w:rsidRPr="00ED68F0">
              <w:rPr>
                <w:rFonts w:eastAsia="SimSun" w:hint="eastAsia"/>
                <w:lang w:eastAsia="zh-CN"/>
              </w:rPr>
              <w:t xml:space="preserve">Opt.2: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based on group-common PDCCH</w:t>
            </w:r>
            <w:r w:rsidRPr="00ED68F0">
              <w:rPr>
                <w:rFonts w:eastAsia="SimSun"/>
                <w:lang w:eastAsia="zh-CN"/>
              </w:rPr>
              <w:t xml:space="preserve"> (similar to A-SRS triggering in GC-PDCCH in Rel-15) using Rel-15 mechanisms for measurement source, report quatity, and timeline (A-CSI triggered to transmit on PUSCH)</w:t>
            </w:r>
          </w:p>
          <w:p w:rsidR="00543923" w:rsidRPr="00ED68F0" w:rsidRDefault="00543923" w:rsidP="00481692">
            <w:pPr>
              <w:numPr>
                <w:ilvl w:val="1"/>
                <w:numId w:val="3"/>
              </w:numPr>
              <w:spacing w:after="0"/>
              <w:jc w:val="both"/>
              <w:rPr>
                <w:rFonts w:eastAsia="SimSun"/>
                <w:lang w:eastAsia="zh-CN"/>
              </w:rPr>
            </w:pPr>
            <w:r w:rsidRPr="00ED68F0">
              <w:rPr>
                <w:rFonts w:eastAsia="SimSun"/>
                <w:lang w:eastAsia="zh-CN"/>
              </w:rPr>
              <w:t>Opt.3: No A-CSI on PUCCH due to this SI</w:t>
            </w:r>
          </w:p>
          <w:p w:rsidR="00543923" w:rsidRPr="00543923" w:rsidRDefault="00543923" w:rsidP="00481692">
            <w:pPr>
              <w:jc w:val="both"/>
            </w:pPr>
            <w:r w:rsidRPr="00B77F15">
              <w:t>Companies are encouraged to perform more evaluations/analysis w.r.t. the above options to facilitate coming up with observations and eventually drawing conclusion</w:t>
            </w:r>
          </w:p>
        </w:tc>
      </w:tr>
    </w:tbl>
    <w:p w:rsidR="00543923" w:rsidRDefault="00543923" w:rsidP="00BF25C2">
      <w:pPr>
        <w:spacing w:after="120"/>
        <w:rPr>
          <w:rFonts w:eastAsia="MS Mincho"/>
          <w:lang w:eastAsia="ja-JP"/>
        </w:rPr>
      </w:pPr>
    </w:p>
    <w:p w:rsidR="00BA67B9" w:rsidRPr="00B35B24" w:rsidRDefault="00543923" w:rsidP="00B35B24">
      <w:pPr>
        <w:spacing w:after="120"/>
        <w:jc w:val="both"/>
        <w:rPr>
          <w:rFonts w:eastAsia="MS Mincho"/>
          <w:lang w:eastAsia="ja-JP"/>
        </w:rPr>
      </w:pPr>
      <w:r w:rsidRPr="008B3291">
        <w:rPr>
          <w:rFonts w:eastAsia="MS Mincho"/>
          <w:lang w:eastAsia="ja-JP"/>
        </w:rPr>
        <w:t>In the first part of the contribution, we</w:t>
      </w:r>
      <w:r w:rsidR="00B35B24">
        <w:rPr>
          <w:rFonts w:eastAsia="MS Mincho"/>
          <w:lang w:eastAsia="ja-JP"/>
        </w:rPr>
        <w:t xml:space="preserve"> analyse and</w:t>
      </w:r>
      <w:r w:rsidRPr="008B3291">
        <w:rPr>
          <w:rFonts w:eastAsia="MS Mincho"/>
          <w:lang w:eastAsia="ja-JP"/>
        </w:rPr>
        <w:t xml:space="preserve"> </w:t>
      </w:r>
      <w:r w:rsidR="00736BCA">
        <w:rPr>
          <w:rFonts w:eastAsia="MS Mincho"/>
          <w:lang w:eastAsia="ja-JP"/>
        </w:rPr>
        <w:t>evaluate the case for A-CSI enhancement. In the second part we summarize our views on HARQ codebook segmentation and procedures. Finally</w:t>
      </w:r>
      <w:r w:rsidRPr="008B3291">
        <w:rPr>
          <w:rFonts w:eastAsia="MS Mincho"/>
          <w:lang w:eastAsia="ja-JP"/>
        </w:rPr>
        <w:t>, we analyse the reliability aspects for PUCCH format_0, and provide a mechanism to enhance the PUCCH performance in terms of NACK-to-ACK errors.</w:t>
      </w:r>
    </w:p>
    <w:p w:rsidR="00543923" w:rsidRPr="008B3291" w:rsidRDefault="00543923" w:rsidP="00BA403D">
      <w:pPr>
        <w:spacing w:after="120"/>
        <w:rPr>
          <w:rFonts w:eastAsia="MS Mincho"/>
          <w:lang w:eastAsia="ja-JP"/>
        </w:rPr>
      </w:pPr>
    </w:p>
    <w:p w:rsidR="00850289" w:rsidRDefault="0067637E" w:rsidP="002A380B">
      <w:pPr>
        <w:pStyle w:val="Heading1"/>
        <w:pageBreakBefore/>
        <w:ind w:left="431" w:hanging="431"/>
        <w:rPr>
          <w:lang w:eastAsia="ko-KR"/>
        </w:rPr>
      </w:pPr>
      <w:r>
        <w:rPr>
          <w:lang w:eastAsia="ko-KR"/>
        </w:rPr>
        <w:lastRenderedPageBreak/>
        <w:t>A-CSI enhancement</w:t>
      </w:r>
    </w:p>
    <w:p w:rsidR="00A47236" w:rsidRPr="00A47236" w:rsidRDefault="00C92554" w:rsidP="00481692">
      <w:pPr>
        <w:jc w:val="both"/>
        <w:rPr>
          <w:lang w:eastAsia="ko-KR"/>
        </w:rPr>
      </w:pPr>
      <w:r>
        <w:rPr>
          <w:lang w:eastAsia="ko-KR"/>
        </w:rPr>
        <w:t>This s</w:t>
      </w:r>
      <w:r w:rsidR="00A47236">
        <w:rPr>
          <w:lang w:eastAsia="ko-KR"/>
        </w:rPr>
        <w:t>ection addresses the above proposals about A-CSI on PUCCH. In particular, we attempt to evaluate the potential benefits of triggering A-CSI measurement on DMRS/PDSCH/PDCCH (Option 1 with measurement source Alt-1).</w:t>
      </w:r>
    </w:p>
    <w:p w:rsidR="00A47236" w:rsidRDefault="00A47236" w:rsidP="00A47236">
      <w:pPr>
        <w:pStyle w:val="Heading2"/>
        <w:rPr>
          <w:lang w:eastAsia="ko-KR"/>
        </w:rPr>
      </w:pPr>
      <w:r>
        <w:rPr>
          <w:lang w:eastAsia="ko-KR"/>
        </w:rPr>
        <w:t xml:space="preserve">Discussion </w:t>
      </w:r>
    </w:p>
    <w:p w:rsidR="00C92554" w:rsidRDefault="00A47236" w:rsidP="00481692">
      <w:pPr>
        <w:jc w:val="both"/>
        <w:rPr>
          <w:lang w:eastAsia="ko-KR"/>
        </w:rPr>
      </w:pPr>
      <w:r>
        <w:rPr>
          <w:lang w:eastAsia="ko-KR"/>
        </w:rPr>
        <w:t xml:space="preserve">A common feature of the proposals quoted in the Introduction is that they </w:t>
      </w:r>
      <w:r w:rsidR="00F20881">
        <w:rPr>
          <w:lang w:eastAsia="ko-KR"/>
        </w:rPr>
        <w:t>e</w:t>
      </w:r>
      <w:r>
        <w:rPr>
          <w:lang w:eastAsia="ko-KR"/>
        </w:rPr>
        <w:t>liminat</w:t>
      </w:r>
      <w:r w:rsidR="00F20881">
        <w:rPr>
          <w:lang w:eastAsia="ko-KR"/>
        </w:rPr>
        <w:t>e</w:t>
      </w:r>
      <w:r>
        <w:rPr>
          <w:lang w:eastAsia="ko-KR"/>
        </w:rPr>
        <w:t xml:space="preserve"> the overhead of UL-DCI </w:t>
      </w:r>
      <w:r w:rsidR="00C92554">
        <w:rPr>
          <w:lang w:eastAsia="ko-KR"/>
        </w:rPr>
        <w:t xml:space="preserve">by </w:t>
      </w:r>
      <w:r>
        <w:rPr>
          <w:lang w:eastAsia="ko-KR"/>
        </w:rPr>
        <w:t xml:space="preserve">triggering </w:t>
      </w:r>
      <w:r w:rsidR="00C92554">
        <w:rPr>
          <w:lang w:eastAsia="ko-KR"/>
        </w:rPr>
        <w:t>the</w:t>
      </w:r>
      <w:r w:rsidR="004A338D">
        <w:rPr>
          <w:lang w:eastAsia="ko-KR"/>
        </w:rPr>
        <w:t xml:space="preserve"> A-CSI measurement</w:t>
      </w:r>
      <w:r w:rsidR="00C92554">
        <w:rPr>
          <w:lang w:eastAsia="ko-KR"/>
        </w:rPr>
        <w:t xml:space="preserve"> from </w:t>
      </w:r>
      <w:r w:rsidR="00F20881">
        <w:rPr>
          <w:lang w:eastAsia="ko-KR"/>
        </w:rPr>
        <w:t xml:space="preserve">either </w:t>
      </w:r>
      <w:r w:rsidR="00C92554">
        <w:rPr>
          <w:lang w:eastAsia="ko-KR"/>
        </w:rPr>
        <w:t>DL-DCI or GC-DCI</w:t>
      </w:r>
      <w:r w:rsidR="004A338D">
        <w:rPr>
          <w:lang w:eastAsia="ko-KR"/>
        </w:rPr>
        <w:t xml:space="preserve">. </w:t>
      </w:r>
      <w:r w:rsidR="009705A7">
        <w:rPr>
          <w:lang w:eastAsia="ko-KR"/>
        </w:rPr>
        <w:t>The</w:t>
      </w:r>
      <w:r w:rsidR="00C92554">
        <w:rPr>
          <w:lang w:eastAsia="ko-KR"/>
        </w:rPr>
        <w:t xml:space="preserve"> applicable scenarios and potential benefits </w:t>
      </w:r>
      <w:r w:rsidR="009705A7">
        <w:rPr>
          <w:lang w:eastAsia="ko-KR"/>
        </w:rPr>
        <w:t>differ what measurement source is selected. This</w:t>
      </w:r>
      <w:r w:rsidR="00C92554">
        <w:rPr>
          <w:lang w:eastAsia="ko-KR"/>
        </w:rPr>
        <w:t xml:space="preserve"> </w:t>
      </w:r>
      <w:r w:rsidR="009705A7">
        <w:rPr>
          <w:lang w:eastAsia="ko-KR"/>
        </w:rPr>
        <w:t>is</w:t>
      </w:r>
      <w:r w:rsidR="00C92554">
        <w:rPr>
          <w:lang w:eastAsia="ko-KR"/>
        </w:rPr>
        <w:t xml:space="preserve"> illustrated by </w:t>
      </w:r>
      <w:r w:rsidR="009301C4">
        <w:rPr>
          <w:lang w:eastAsia="ko-KR"/>
        </w:rPr>
        <w:fldChar w:fldCharType="begin"/>
      </w:r>
      <w:r w:rsidR="009301C4">
        <w:rPr>
          <w:lang w:eastAsia="ko-KR"/>
        </w:rPr>
        <w:instrText xml:space="preserve"> REF _Ref1180901 \h </w:instrText>
      </w:r>
      <w:r w:rsidR="009301C4">
        <w:rPr>
          <w:lang w:eastAsia="ko-KR"/>
        </w:rPr>
      </w:r>
      <w:r w:rsidR="009301C4">
        <w:rPr>
          <w:lang w:eastAsia="ko-KR"/>
        </w:rPr>
        <w:fldChar w:fldCharType="separate"/>
      </w:r>
      <w:r w:rsidR="009301C4" w:rsidRPr="00346457">
        <w:t xml:space="preserve">Figure </w:t>
      </w:r>
      <w:r w:rsidR="009301C4">
        <w:rPr>
          <w:noProof/>
        </w:rPr>
        <w:t>1</w:t>
      </w:r>
      <w:r w:rsidR="009301C4">
        <w:rPr>
          <w:lang w:eastAsia="ko-KR"/>
        </w:rPr>
        <w:fldChar w:fldCharType="end"/>
      </w:r>
      <w:r w:rsidR="009301C4">
        <w:rPr>
          <w:lang w:eastAsia="ko-KR"/>
        </w:rPr>
        <w:t>.</w:t>
      </w:r>
    </w:p>
    <w:p w:rsidR="00350C1B" w:rsidRDefault="00FD5E4B" w:rsidP="0050777E">
      <w:pPr>
        <w:jc w:val="center"/>
        <w:rPr>
          <w:lang w:eastAsia="ko-KR"/>
        </w:rPr>
      </w:pPr>
      <w:r w:rsidRPr="00FD5E4B">
        <w:rPr>
          <w:noProof/>
          <w:bdr w:val="single" w:sz="4" w:space="0" w:color="auto"/>
          <w:lang w:val="en-US"/>
        </w:rPr>
        <w:drawing>
          <wp:inline distT="0" distB="0" distL="0" distR="0">
            <wp:extent cx="5287581" cy="205846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0496" cy="2071282"/>
                    </a:xfrm>
                    <a:prstGeom prst="rect">
                      <a:avLst/>
                    </a:prstGeom>
                    <a:noFill/>
                    <a:ln>
                      <a:noFill/>
                    </a:ln>
                  </pic:spPr>
                </pic:pic>
              </a:graphicData>
            </a:graphic>
          </wp:inline>
        </w:drawing>
      </w:r>
    </w:p>
    <w:p w:rsidR="0050777E" w:rsidRPr="00346457" w:rsidRDefault="0050777E" w:rsidP="0050777E">
      <w:pPr>
        <w:pStyle w:val="ListParagraph"/>
        <w:spacing w:after="120"/>
        <w:ind w:left="357"/>
        <w:jc w:val="center"/>
      </w:pPr>
      <w:bookmarkStart w:id="2" w:name="_Ref1180901"/>
      <w:r w:rsidRPr="00346457">
        <w:t xml:space="preserve">Figure </w:t>
      </w:r>
      <w:r w:rsidRPr="00346457">
        <w:fldChar w:fldCharType="begin"/>
      </w:r>
      <w:r w:rsidRPr="00346457">
        <w:instrText xml:space="preserve"> SEQ Figure \* ARABIC </w:instrText>
      </w:r>
      <w:r w:rsidRPr="00346457">
        <w:fldChar w:fldCharType="separate"/>
      </w:r>
      <w:r w:rsidR="009301C4">
        <w:rPr>
          <w:noProof/>
        </w:rPr>
        <w:t>1</w:t>
      </w:r>
      <w:r w:rsidRPr="00346457">
        <w:fldChar w:fldCharType="end"/>
      </w:r>
      <w:bookmarkEnd w:id="2"/>
      <w:r w:rsidRPr="00346457">
        <w:t xml:space="preserve">: </w:t>
      </w:r>
      <w:r>
        <w:t>Example use cases for A-CSI over PUCCH</w:t>
      </w:r>
    </w:p>
    <w:p w:rsidR="0057469E" w:rsidRPr="0057469E" w:rsidRDefault="0057469E" w:rsidP="00DC5409">
      <w:pPr>
        <w:spacing w:before="240"/>
        <w:rPr>
          <w:b/>
          <w:lang w:eastAsia="ko-KR"/>
        </w:rPr>
      </w:pPr>
      <w:r w:rsidRPr="0057469E">
        <w:rPr>
          <w:b/>
          <w:lang w:eastAsia="ko-KR"/>
        </w:rPr>
        <w:t>Alt-1: CSI-RS based</w:t>
      </w:r>
      <w:r>
        <w:rPr>
          <w:b/>
          <w:lang w:eastAsia="ko-KR"/>
        </w:rPr>
        <w:t xml:space="preserve"> measurement</w:t>
      </w:r>
      <w:r w:rsidRPr="0057469E">
        <w:rPr>
          <w:b/>
          <w:lang w:eastAsia="ko-KR"/>
        </w:rPr>
        <w:t xml:space="preserve">     </w:t>
      </w:r>
    </w:p>
    <w:p w:rsidR="006B4AB3" w:rsidRDefault="006B4AB3" w:rsidP="00481692">
      <w:pPr>
        <w:ind w:left="284"/>
        <w:jc w:val="both"/>
        <w:rPr>
          <w:lang w:eastAsia="ko-KR"/>
        </w:rPr>
      </w:pPr>
      <w:r>
        <w:rPr>
          <w:lang w:eastAsia="ko-KR"/>
        </w:rPr>
        <w:t>This schemes aims at optimizing the allocation for the initial transmission of the PDSCH. Two things shall be pointed out, though:</w:t>
      </w:r>
    </w:p>
    <w:p w:rsidR="006B4AB3" w:rsidRDefault="006B4AB3" w:rsidP="00481692">
      <w:pPr>
        <w:pStyle w:val="ListParagraph"/>
        <w:numPr>
          <w:ilvl w:val="0"/>
          <w:numId w:val="16"/>
        </w:numPr>
        <w:ind w:left="1004"/>
        <w:jc w:val="both"/>
        <w:rPr>
          <w:lang w:eastAsia="ko-KR"/>
        </w:rPr>
      </w:pPr>
      <w:r>
        <w:rPr>
          <w:lang w:eastAsia="ko-KR"/>
        </w:rPr>
        <w:t xml:space="preserve">the CSI report </w:t>
      </w:r>
      <w:r w:rsidR="00EC2814">
        <w:rPr>
          <w:lang w:eastAsia="ko-KR"/>
        </w:rPr>
        <w:t>allocation needs to be conservative</w:t>
      </w:r>
      <w:r w:rsidR="00FD5E4B">
        <w:rPr>
          <w:lang w:eastAsia="ko-KR"/>
        </w:rPr>
        <w:t xml:space="preserve"> as it is scheduled before learning the CSI</w:t>
      </w:r>
      <w:r>
        <w:rPr>
          <w:lang w:eastAsia="ko-KR"/>
        </w:rPr>
        <w:t xml:space="preserve"> </w:t>
      </w:r>
    </w:p>
    <w:p w:rsidR="00EC2814" w:rsidRDefault="00EC2814" w:rsidP="00481692">
      <w:pPr>
        <w:pStyle w:val="ListParagraph"/>
        <w:numPr>
          <w:ilvl w:val="0"/>
          <w:numId w:val="16"/>
        </w:numPr>
        <w:ind w:left="1004"/>
        <w:jc w:val="both"/>
        <w:rPr>
          <w:lang w:eastAsia="ko-KR"/>
        </w:rPr>
      </w:pPr>
      <w:r>
        <w:rPr>
          <w:lang w:eastAsia="ko-KR"/>
        </w:rPr>
        <w:t>since significant delays are implied with this method, either the latency requirement needs to be relaxed – in which case the UL-DCI scheduling is unlikely to be a bottleneck, assumed as premises for the proposal  –, or applicability to a single shot transmission should be consider</w:t>
      </w:r>
      <w:r w:rsidR="00FD5E4B">
        <w:rPr>
          <w:lang w:eastAsia="ko-KR"/>
        </w:rPr>
        <w:t>ed</w:t>
      </w:r>
      <w:r>
        <w:rPr>
          <w:lang w:eastAsia="ko-KR"/>
        </w:rPr>
        <w:t xml:space="preserve">. </w:t>
      </w:r>
      <w:r w:rsidR="002F1FDE">
        <w:rPr>
          <w:lang w:eastAsia="ko-KR"/>
        </w:rPr>
        <w:tab/>
      </w:r>
      <w:r w:rsidR="002F1FDE">
        <w:rPr>
          <w:lang w:eastAsia="ko-KR"/>
        </w:rPr>
        <w:br/>
      </w:r>
      <w:r w:rsidR="00957545">
        <w:rPr>
          <w:lang w:eastAsia="ko-KR"/>
        </w:rPr>
        <w:br/>
      </w:r>
      <w:r w:rsidR="00FD5E4B">
        <w:rPr>
          <w:lang w:eastAsia="ko-KR"/>
        </w:rPr>
        <w:t>I</w:t>
      </w:r>
      <w:r>
        <w:rPr>
          <w:lang w:eastAsia="ko-KR"/>
        </w:rPr>
        <w:t>n the latter case</w:t>
      </w:r>
      <w:r w:rsidR="00FD5E4B">
        <w:rPr>
          <w:lang w:eastAsia="ko-KR"/>
        </w:rPr>
        <w:t xml:space="preserve">, a primary concern with single shot URLLC transmission is </w:t>
      </w:r>
      <w:r>
        <w:rPr>
          <w:lang w:eastAsia="ko-KR"/>
        </w:rPr>
        <w:t>the inter-cell interference</w:t>
      </w:r>
      <w:r w:rsidR="00FD5E4B">
        <w:rPr>
          <w:lang w:eastAsia="ko-KR"/>
        </w:rPr>
        <w:t>. This cannot be predicted by A-CSI measurement</w:t>
      </w:r>
      <w:r>
        <w:rPr>
          <w:lang w:eastAsia="ko-KR"/>
        </w:rPr>
        <w:t>.</w:t>
      </w:r>
      <w:r w:rsidR="00957545">
        <w:rPr>
          <w:lang w:eastAsia="ko-KR"/>
        </w:rPr>
        <w:t xml:space="preserve"> In fact, P-CSI seems indispensable to gather statistics about this. </w:t>
      </w:r>
      <w:r>
        <w:rPr>
          <w:lang w:eastAsia="ko-KR"/>
        </w:rPr>
        <w:t xml:space="preserve">    </w:t>
      </w:r>
    </w:p>
    <w:p w:rsidR="00EC2814" w:rsidRDefault="00EC2814" w:rsidP="00481692">
      <w:pPr>
        <w:ind w:left="284"/>
        <w:jc w:val="both"/>
        <w:rPr>
          <w:lang w:eastAsia="ko-KR"/>
        </w:rPr>
      </w:pPr>
      <w:r>
        <w:rPr>
          <w:lang w:eastAsia="ko-KR"/>
        </w:rPr>
        <w:t xml:space="preserve">Therefore, the benefits are not obvious with respect to the already </w:t>
      </w:r>
      <w:r w:rsidR="00184E8A">
        <w:rPr>
          <w:lang w:eastAsia="ko-KR"/>
        </w:rPr>
        <w:t>available</w:t>
      </w:r>
      <w:r>
        <w:rPr>
          <w:lang w:eastAsia="ko-KR"/>
        </w:rPr>
        <w:t xml:space="preserve"> </w:t>
      </w:r>
      <w:r w:rsidR="00184E8A">
        <w:rPr>
          <w:lang w:eastAsia="ko-KR"/>
        </w:rPr>
        <w:t xml:space="preserve">Rel-15 </w:t>
      </w:r>
      <w:r>
        <w:rPr>
          <w:lang w:eastAsia="ko-KR"/>
        </w:rPr>
        <w:t>methods for A-CSI and P-CSI.</w:t>
      </w:r>
      <w:r w:rsidR="00184E8A">
        <w:rPr>
          <w:lang w:eastAsia="ko-KR"/>
        </w:rPr>
        <w:t xml:space="preserve"> On the downside, the configuration of the </w:t>
      </w:r>
      <w:r w:rsidR="0001206E">
        <w:rPr>
          <w:lang w:eastAsia="ko-KR"/>
        </w:rPr>
        <w:t xml:space="preserve">CSI-RS </w:t>
      </w:r>
      <w:r w:rsidR="00184E8A">
        <w:rPr>
          <w:lang w:eastAsia="ko-KR"/>
        </w:rPr>
        <w:t xml:space="preserve">measurement and the PUCCH allocation for the CSI report would require </w:t>
      </w:r>
      <w:r w:rsidR="0047156B">
        <w:rPr>
          <w:lang w:eastAsia="ko-KR"/>
        </w:rPr>
        <w:t xml:space="preserve">a </w:t>
      </w:r>
      <w:r w:rsidR="00184E8A">
        <w:rPr>
          <w:lang w:eastAsia="ko-KR"/>
        </w:rPr>
        <w:t>new DL-DCI type.</w:t>
      </w:r>
    </w:p>
    <w:p w:rsidR="00802077" w:rsidRPr="00802077" w:rsidRDefault="00802077" w:rsidP="00481692">
      <w:pPr>
        <w:ind w:left="284"/>
        <w:jc w:val="both"/>
        <w:rPr>
          <w:b/>
          <w:i/>
          <w:lang w:eastAsia="ko-KR"/>
        </w:rPr>
      </w:pPr>
      <w:r w:rsidRPr="00802077">
        <w:rPr>
          <w:b/>
          <w:i/>
          <w:lang w:eastAsia="ko-KR"/>
        </w:rPr>
        <w:t>Observation</w:t>
      </w:r>
      <w:r>
        <w:rPr>
          <w:b/>
          <w:i/>
          <w:lang w:eastAsia="ko-KR"/>
        </w:rPr>
        <w:t xml:space="preserve"> 1</w:t>
      </w:r>
      <w:r w:rsidRPr="00802077">
        <w:rPr>
          <w:b/>
          <w:i/>
          <w:lang w:eastAsia="ko-KR"/>
        </w:rPr>
        <w:t xml:space="preserve">: Triggering CSI-RS based </w:t>
      </w:r>
      <w:r w:rsidR="00F40BBA">
        <w:rPr>
          <w:b/>
          <w:i/>
          <w:lang w:eastAsia="ko-KR"/>
        </w:rPr>
        <w:t xml:space="preserve">CSI </w:t>
      </w:r>
      <w:r w:rsidRPr="00802077">
        <w:rPr>
          <w:b/>
          <w:i/>
          <w:lang w:eastAsia="ko-KR"/>
        </w:rPr>
        <w:t>measurement from DL-DCI would require introducing a new DCI type without offering obvious benefits.</w:t>
      </w:r>
    </w:p>
    <w:p w:rsidR="00766008" w:rsidRPr="0057469E" w:rsidRDefault="00766008" w:rsidP="00DC5409">
      <w:pPr>
        <w:spacing w:before="240"/>
        <w:rPr>
          <w:b/>
          <w:lang w:eastAsia="ko-KR"/>
        </w:rPr>
      </w:pPr>
      <w:r w:rsidRPr="0057469E">
        <w:rPr>
          <w:b/>
          <w:lang w:eastAsia="ko-KR"/>
        </w:rPr>
        <w:t>Alt-</w:t>
      </w:r>
      <w:r>
        <w:rPr>
          <w:b/>
          <w:lang w:eastAsia="ko-KR"/>
        </w:rPr>
        <w:t>2</w:t>
      </w:r>
      <w:r w:rsidRPr="0057469E">
        <w:rPr>
          <w:b/>
          <w:lang w:eastAsia="ko-KR"/>
        </w:rPr>
        <w:t xml:space="preserve">: </w:t>
      </w:r>
      <w:r>
        <w:rPr>
          <w:b/>
          <w:lang w:eastAsia="ko-KR"/>
        </w:rPr>
        <w:t>DMRS/PDSCH/PDCCH</w:t>
      </w:r>
      <w:r w:rsidRPr="0057469E">
        <w:rPr>
          <w:b/>
          <w:lang w:eastAsia="ko-KR"/>
        </w:rPr>
        <w:t xml:space="preserve"> based</w:t>
      </w:r>
      <w:r>
        <w:rPr>
          <w:b/>
          <w:lang w:eastAsia="ko-KR"/>
        </w:rPr>
        <w:t xml:space="preserve"> measurement</w:t>
      </w:r>
      <w:r w:rsidRPr="0057469E">
        <w:rPr>
          <w:b/>
          <w:lang w:eastAsia="ko-KR"/>
        </w:rPr>
        <w:t xml:space="preserve">     </w:t>
      </w:r>
    </w:p>
    <w:p w:rsidR="007444D9" w:rsidRDefault="00184E8A" w:rsidP="00481692">
      <w:pPr>
        <w:ind w:left="284"/>
        <w:jc w:val="both"/>
        <w:rPr>
          <w:lang w:eastAsia="ko-KR"/>
        </w:rPr>
      </w:pPr>
      <w:r>
        <w:rPr>
          <w:lang w:eastAsia="ko-KR"/>
        </w:rPr>
        <w:t>This proposal</w:t>
      </w:r>
      <w:r w:rsidR="007444D9">
        <w:rPr>
          <w:lang w:eastAsia="ko-KR"/>
        </w:rPr>
        <w:t xml:space="preserve"> (A-CSI measured on DMRS/PDSCH/PDCCH and report</w:t>
      </w:r>
      <w:r w:rsidR="004F2AC0">
        <w:rPr>
          <w:lang w:eastAsia="ko-KR"/>
        </w:rPr>
        <w:t>ed by</w:t>
      </w:r>
      <w:r w:rsidR="007444D9">
        <w:rPr>
          <w:lang w:eastAsia="ko-KR"/>
        </w:rPr>
        <w:t xml:space="preserve"> piggy-back </w:t>
      </w:r>
      <w:r w:rsidR="00DC5409">
        <w:rPr>
          <w:lang w:eastAsia="ko-KR"/>
        </w:rPr>
        <w:t>on PUCCH</w:t>
      </w:r>
      <w:r w:rsidR="004F2AC0">
        <w:rPr>
          <w:lang w:eastAsia="ko-KR"/>
        </w:rPr>
        <w:t xml:space="preserve"> carrying HARQ feedback</w:t>
      </w:r>
      <w:r w:rsidR="007444D9">
        <w:rPr>
          <w:lang w:eastAsia="ko-KR"/>
        </w:rPr>
        <w:t>)</w:t>
      </w:r>
      <w:r>
        <w:rPr>
          <w:lang w:eastAsia="ko-KR"/>
        </w:rPr>
        <w:t xml:space="preserve"> aims at </w:t>
      </w:r>
      <w:r w:rsidR="00DC5409">
        <w:rPr>
          <w:lang w:eastAsia="ko-KR"/>
        </w:rPr>
        <w:t>providing enhanced CSI for</w:t>
      </w:r>
      <w:r w:rsidR="00D829CE">
        <w:rPr>
          <w:lang w:eastAsia="ko-KR"/>
        </w:rPr>
        <w:t xml:space="preserve"> the </w:t>
      </w:r>
      <w:r w:rsidR="00D829CE" w:rsidRPr="00DC5409">
        <w:rPr>
          <w:i/>
          <w:lang w:eastAsia="ko-KR"/>
        </w:rPr>
        <w:t>retransmission</w:t>
      </w:r>
      <w:r w:rsidR="00A252AF" w:rsidRPr="00DC5409">
        <w:rPr>
          <w:i/>
          <w:lang w:eastAsia="ko-KR"/>
        </w:rPr>
        <w:t xml:space="preserve"> only</w:t>
      </w:r>
      <w:r w:rsidR="00D829CE">
        <w:rPr>
          <w:lang w:eastAsia="ko-KR"/>
        </w:rPr>
        <w:t>.</w:t>
      </w:r>
      <w:r w:rsidR="004554BF">
        <w:rPr>
          <w:lang w:eastAsia="ko-KR"/>
        </w:rPr>
        <w:t xml:space="preserve"> </w:t>
      </w:r>
      <w:r w:rsidR="007444D9">
        <w:rPr>
          <w:lang w:eastAsia="ko-KR"/>
        </w:rPr>
        <w:t>Since initial transmissions dominate the spectral load, a</w:t>
      </w:r>
      <w:r w:rsidR="004554BF">
        <w:rPr>
          <w:lang w:eastAsia="ko-KR"/>
        </w:rPr>
        <w:t xml:space="preserve">t first glimpse this </w:t>
      </w:r>
      <w:r w:rsidR="007444D9">
        <w:rPr>
          <w:lang w:eastAsia="ko-KR"/>
        </w:rPr>
        <w:t xml:space="preserve">method </w:t>
      </w:r>
      <w:r w:rsidR="004554BF">
        <w:rPr>
          <w:lang w:eastAsia="ko-KR"/>
        </w:rPr>
        <w:t xml:space="preserve">cannot offer significant benefits to URLLC capacity (the maximum number of UE’s that can be serviced without violating the </w:t>
      </w:r>
      <w:r w:rsidR="006433B1">
        <w:rPr>
          <w:lang w:eastAsia="ko-KR"/>
        </w:rPr>
        <w:t xml:space="preserve">reliability and latency </w:t>
      </w:r>
      <w:r w:rsidR="004554BF">
        <w:rPr>
          <w:lang w:eastAsia="ko-KR"/>
        </w:rPr>
        <w:t>requirements</w:t>
      </w:r>
      <w:r w:rsidR="004F2AC0">
        <w:rPr>
          <w:lang w:eastAsia="ko-KR"/>
        </w:rPr>
        <w:t>)</w:t>
      </w:r>
      <w:r w:rsidR="004554BF">
        <w:rPr>
          <w:lang w:eastAsia="ko-KR"/>
        </w:rPr>
        <w:t>. However,</w:t>
      </w:r>
      <w:r w:rsidR="007444D9">
        <w:rPr>
          <w:lang w:eastAsia="ko-KR"/>
        </w:rPr>
        <w:t xml:space="preserve"> </w:t>
      </w:r>
      <w:r w:rsidR="009301C4">
        <w:rPr>
          <w:lang w:eastAsia="ko-KR"/>
        </w:rPr>
        <w:fldChar w:fldCharType="begin"/>
      </w:r>
      <w:r w:rsidR="009301C4">
        <w:rPr>
          <w:lang w:eastAsia="ko-KR"/>
        </w:rPr>
        <w:instrText xml:space="preserve"> REF _Ref1180937 \n \h </w:instrText>
      </w:r>
      <w:r w:rsidR="009301C4">
        <w:rPr>
          <w:lang w:eastAsia="ko-KR"/>
        </w:rPr>
      </w:r>
      <w:r w:rsidR="009301C4">
        <w:rPr>
          <w:lang w:eastAsia="ko-KR"/>
        </w:rPr>
        <w:fldChar w:fldCharType="separate"/>
      </w:r>
      <w:r w:rsidR="009301C4">
        <w:rPr>
          <w:lang w:eastAsia="ko-KR"/>
        </w:rPr>
        <w:t>[15]</w:t>
      </w:r>
      <w:r w:rsidR="009301C4">
        <w:rPr>
          <w:lang w:eastAsia="ko-KR"/>
        </w:rPr>
        <w:fldChar w:fldCharType="end"/>
      </w:r>
      <w:r w:rsidR="007444D9">
        <w:rPr>
          <w:lang w:eastAsia="ko-KR"/>
        </w:rPr>
        <w:t xml:space="preserve"> </w:t>
      </w:r>
      <w:r w:rsidR="000841A9">
        <w:rPr>
          <w:lang w:eastAsia="ko-KR"/>
        </w:rPr>
        <w:t>considers a scenario</w:t>
      </w:r>
      <w:r w:rsidR="007444D9">
        <w:rPr>
          <w:lang w:eastAsia="ko-KR"/>
        </w:rPr>
        <w:t xml:space="preserve"> whe</w:t>
      </w:r>
      <w:r w:rsidR="000841A9">
        <w:rPr>
          <w:lang w:eastAsia="ko-KR"/>
        </w:rPr>
        <w:t>re</w:t>
      </w:r>
      <w:r w:rsidR="007444D9">
        <w:rPr>
          <w:lang w:eastAsia="ko-KR"/>
        </w:rPr>
        <w:t xml:space="preserve"> the latency budget for retransmissions</w:t>
      </w:r>
      <w:r w:rsidR="00DC5409">
        <w:rPr>
          <w:lang w:eastAsia="ko-KR"/>
        </w:rPr>
        <w:t xml:space="preserve"> is extremely tight</w:t>
      </w:r>
      <w:r w:rsidR="007444D9">
        <w:rPr>
          <w:lang w:eastAsia="ko-KR"/>
        </w:rPr>
        <w:t xml:space="preserve"> (SCS = 30kHz, and 1 ms allowed latency in their example)</w:t>
      </w:r>
      <w:r w:rsidR="000841A9">
        <w:rPr>
          <w:lang w:eastAsia="ko-KR"/>
        </w:rPr>
        <w:t>, and claims the following</w:t>
      </w:r>
      <w:r w:rsidR="007444D9">
        <w:rPr>
          <w:lang w:eastAsia="ko-KR"/>
        </w:rPr>
        <w:t>:</w:t>
      </w:r>
    </w:p>
    <w:p w:rsidR="007444D9" w:rsidRDefault="00102B1A" w:rsidP="00481692">
      <w:pPr>
        <w:pStyle w:val="ListParagraph"/>
        <w:numPr>
          <w:ilvl w:val="0"/>
          <w:numId w:val="18"/>
        </w:numPr>
        <w:ind w:left="1004"/>
        <w:jc w:val="both"/>
        <w:rPr>
          <w:lang w:eastAsia="ko-KR"/>
        </w:rPr>
      </w:pPr>
      <w:r>
        <w:rPr>
          <w:lang w:eastAsia="ko-KR"/>
        </w:rPr>
        <w:t>Scheduling conflicts that prevent r</w:t>
      </w:r>
      <w:r w:rsidR="007444D9">
        <w:rPr>
          <w:lang w:eastAsia="ko-KR"/>
        </w:rPr>
        <w:t>etransmission</w:t>
      </w:r>
      <w:r>
        <w:rPr>
          <w:lang w:eastAsia="ko-KR"/>
        </w:rPr>
        <w:t>s</w:t>
      </w:r>
      <w:r w:rsidR="007444D9">
        <w:rPr>
          <w:lang w:eastAsia="ko-KR"/>
        </w:rPr>
        <w:t xml:space="preserve"> </w:t>
      </w:r>
      <w:r>
        <w:rPr>
          <w:lang w:eastAsia="ko-KR"/>
        </w:rPr>
        <w:t xml:space="preserve">from meeting </w:t>
      </w:r>
      <w:r w:rsidR="007444D9">
        <w:rPr>
          <w:lang w:eastAsia="ko-KR"/>
        </w:rPr>
        <w:t>the</w:t>
      </w:r>
      <w:r>
        <w:rPr>
          <w:lang w:eastAsia="ko-KR"/>
        </w:rPr>
        <w:t>ir deadlines</w:t>
      </w:r>
      <w:r w:rsidR="007444D9">
        <w:rPr>
          <w:lang w:eastAsia="ko-KR"/>
        </w:rPr>
        <w:t xml:space="preserve"> can become the limiting factor for URLLC capacity</w:t>
      </w:r>
      <w:r w:rsidR="000841A9">
        <w:rPr>
          <w:lang w:eastAsia="ko-KR"/>
        </w:rPr>
        <w:t>.</w:t>
      </w:r>
      <w:r w:rsidR="007444D9">
        <w:rPr>
          <w:lang w:eastAsia="ko-KR"/>
        </w:rPr>
        <w:t xml:space="preserve">  </w:t>
      </w:r>
    </w:p>
    <w:p w:rsidR="00D829CE" w:rsidRDefault="000841A9" w:rsidP="003F5BE9">
      <w:pPr>
        <w:pStyle w:val="ListParagraph"/>
        <w:widowControl w:val="0"/>
        <w:numPr>
          <w:ilvl w:val="0"/>
          <w:numId w:val="18"/>
        </w:numPr>
        <w:ind w:left="1003" w:hanging="357"/>
        <w:jc w:val="both"/>
        <w:rPr>
          <w:lang w:eastAsia="ko-KR"/>
        </w:rPr>
      </w:pPr>
      <w:r>
        <w:rPr>
          <w:lang w:eastAsia="ko-KR"/>
        </w:rPr>
        <w:t>A-</w:t>
      </w:r>
      <w:r w:rsidR="007444D9">
        <w:rPr>
          <w:lang w:eastAsia="ko-KR"/>
        </w:rPr>
        <w:t xml:space="preserve">CSI </w:t>
      </w:r>
      <w:r>
        <w:rPr>
          <w:lang w:eastAsia="ko-KR"/>
        </w:rPr>
        <w:t>allows significant decrease in the number of failing U</w:t>
      </w:r>
      <w:r w:rsidR="006D7EAE">
        <w:rPr>
          <w:lang w:eastAsia="ko-KR"/>
        </w:rPr>
        <w:t xml:space="preserve">RLLC links </w:t>
      </w:r>
      <w:r>
        <w:rPr>
          <w:lang w:eastAsia="ko-KR"/>
        </w:rPr>
        <w:t xml:space="preserve">by optimizing the retransmission </w:t>
      </w:r>
      <w:r>
        <w:rPr>
          <w:lang w:eastAsia="ko-KR"/>
        </w:rPr>
        <w:lastRenderedPageBreak/>
        <w:t>allocations</w:t>
      </w:r>
      <w:r w:rsidR="003F5BE9">
        <w:rPr>
          <w:lang w:eastAsia="ko-KR"/>
        </w:rPr>
        <w:t>,</w:t>
      </w:r>
      <w:r w:rsidR="006B4894">
        <w:rPr>
          <w:lang w:eastAsia="ko-KR"/>
        </w:rPr>
        <w:t xml:space="preserve"> thereby allowing them to meet their deadlines</w:t>
      </w:r>
      <w:r>
        <w:rPr>
          <w:lang w:eastAsia="ko-KR"/>
        </w:rPr>
        <w:t xml:space="preserve">. According to the comparison provided </w:t>
      </w:r>
      <w:r w:rsidR="0059340F">
        <w:rPr>
          <w:lang w:eastAsia="ko-KR"/>
        </w:rPr>
        <w:t>in</w:t>
      </w:r>
      <w:r>
        <w:rPr>
          <w:lang w:eastAsia="ko-KR"/>
        </w:rPr>
        <w:t xml:space="preserve"> their </w:t>
      </w:r>
      <w:r w:rsidR="00D60858">
        <w:rPr>
          <w:lang w:eastAsia="ko-KR"/>
        </w:rPr>
        <w:t xml:space="preserve">SLS </w:t>
      </w:r>
      <w:r>
        <w:rPr>
          <w:lang w:eastAsia="ko-KR"/>
        </w:rPr>
        <w:t>simulation</w:t>
      </w:r>
      <w:r w:rsidR="00F460F3">
        <w:rPr>
          <w:lang w:eastAsia="ko-KR"/>
        </w:rPr>
        <w:t>,</w:t>
      </w:r>
      <w:r w:rsidR="007444D9">
        <w:rPr>
          <w:lang w:eastAsia="ko-KR"/>
        </w:rPr>
        <w:t xml:space="preserve"> </w:t>
      </w:r>
      <w:r>
        <w:rPr>
          <w:lang w:eastAsia="ko-KR"/>
        </w:rPr>
        <w:t xml:space="preserve">when A-CSI feature is enabled </w:t>
      </w:r>
      <w:r w:rsidR="007444D9" w:rsidRPr="006B4894">
        <w:rPr>
          <w:i/>
          <w:lang w:eastAsia="ko-KR"/>
        </w:rPr>
        <w:t xml:space="preserve">half </w:t>
      </w:r>
      <w:r w:rsidRPr="006B4894">
        <w:rPr>
          <w:i/>
          <w:lang w:eastAsia="ko-KR"/>
        </w:rPr>
        <w:t>as many</w:t>
      </w:r>
      <w:r>
        <w:rPr>
          <w:lang w:eastAsia="ko-KR"/>
        </w:rPr>
        <w:t xml:space="preserve"> </w:t>
      </w:r>
      <w:r w:rsidR="007444D9">
        <w:rPr>
          <w:lang w:eastAsia="ko-KR"/>
        </w:rPr>
        <w:t xml:space="preserve">UE’s </w:t>
      </w:r>
      <w:r>
        <w:rPr>
          <w:lang w:eastAsia="ko-KR"/>
        </w:rPr>
        <w:t>fail than would otherwise.</w:t>
      </w:r>
      <w:r w:rsidR="007444D9">
        <w:rPr>
          <w:lang w:eastAsia="ko-KR"/>
        </w:rPr>
        <w:t xml:space="preserve"> </w:t>
      </w:r>
      <w:r w:rsidR="004554BF">
        <w:rPr>
          <w:lang w:eastAsia="ko-KR"/>
        </w:rPr>
        <w:t xml:space="preserve">   </w:t>
      </w:r>
      <w:r w:rsidR="00D829CE">
        <w:rPr>
          <w:lang w:eastAsia="ko-KR"/>
        </w:rPr>
        <w:t xml:space="preserve"> </w:t>
      </w:r>
    </w:p>
    <w:p w:rsidR="00017659" w:rsidRDefault="00D85ECB" w:rsidP="00481692">
      <w:pPr>
        <w:ind w:left="284"/>
        <w:jc w:val="both"/>
        <w:rPr>
          <w:lang w:eastAsia="ko-KR"/>
        </w:rPr>
      </w:pPr>
      <w:r>
        <w:rPr>
          <w:lang w:eastAsia="ko-KR"/>
        </w:rPr>
        <w:t>Before examining the validity of these claims we illustrate both points</w:t>
      </w:r>
      <w:r w:rsidR="000675C4">
        <w:rPr>
          <w:lang w:eastAsia="ko-KR"/>
        </w:rPr>
        <w:t xml:space="preserve">. </w:t>
      </w:r>
    </w:p>
    <w:p w:rsidR="00017659" w:rsidRDefault="00017659" w:rsidP="00017659">
      <w:pPr>
        <w:pStyle w:val="Heading3"/>
        <w:rPr>
          <w:lang w:eastAsia="ko-KR"/>
        </w:rPr>
      </w:pPr>
      <w:r>
        <w:rPr>
          <w:lang w:eastAsia="ko-KR"/>
        </w:rPr>
        <w:t>A-CSI measured on DMRS/PDSCH/PDCCH and reported by piggy-back on PUCCH carrying HARQ feedback</w:t>
      </w:r>
      <w:r>
        <w:rPr>
          <w:lang w:eastAsia="ko-KR"/>
        </w:rPr>
        <w:t xml:space="preserve"> </w:t>
      </w:r>
    </w:p>
    <w:p w:rsidR="00D85ECB" w:rsidRDefault="000675C4" w:rsidP="00017659">
      <w:pPr>
        <w:rPr>
          <w:lang w:eastAsia="ko-KR"/>
        </w:rPr>
      </w:pPr>
      <w:r>
        <w:rPr>
          <w:lang w:eastAsia="ko-KR"/>
        </w:rPr>
        <w:t>A</w:t>
      </w:r>
      <w:r w:rsidR="00D85ECB">
        <w:rPr>
          <w:lang w:eastAsia="ko-KR"/>
        </w:rPr>
        <w:t xml:space="preserve"> summary of the traffic scenario </w:t>
      </w:r>
      <w:r w:rsidR="002B55F8">
        <w:rPr>
          <w:lang w:eastAsia="ko-KR"/>
        </w:rPr>
        <w:t>simulated</w:t>
      </w:r>
      <w:r w:rsidR="00D85ECB">
        <w:rPr>
          <w:lang w:eastAsia="ko-KR"/>
        </w:rPr>
        <w:t xml:space="preserve"> in </w:t>
      </w:r>
      <w:r w:rsidR="009301C4">
        <w:rPr>
          <w:lang w:eastAsia="ko-KR"/>
        </w:rPr>
        <w:fldChar w:fldCharType="begin"/>
      </w:r>
      <w:r w:rsidR="009301C4">
        <w:rPr>
          <w:lang w:eastAsia="ko-KR"/>
        </w:rPr>
        <w:instrText xml:space="preserve"> REF _Ref1180937 \n \h </w:instrText>
      </w:r>
      <w:r w:rsidR="009301C4">
        <w:rPr>
          <w:lang w:eastAsia="ko-KR"/>
        </w:rPr>
      </w:r>
      <w:r w:rsidR="009301C4">
        <w:rPr>
          <w:lang w:eastAsia="ko-KR"/>
        </w:rPr>
        <w:fldChar w:fldCharType="separate"/>
      </w:r>
      <w:r w:rsidR="009301C4">
        <w:rPr>
          <w:lang w:eastAsia="ko-KR"/>
        </w:rPr>
        <w:t>[15]</w:t>
      </w:r>
      <w:r w:rsidR="009301C4">
        <w:rPr>
          <w:lang w:eastAsia="ko-KR"/>
        </w:rPr>
        <w:fldChar w:fldCharType="end"/>
      </w:r>
      <w:r>
        <w:rPr>
          <w:lang w:eastAsia="ko-KR"/>
        </w:rPr>
        <w:t xml:space="preserve"> is shown in </w:t>
      </w:r>
      <w:r w:rsidR="009301C4">
        <w:rPr>
          <w:lang w:eastAsia="ko-KR"/>
        </w:rPr>
        <w:fldChar w:fldCharType="begin"/>
      </w:r>
      <w:r w:rsidR="009301C4">
        <w:rPr>
          <w:lang w:eastAsia="ko-KR"/>
        </w:rPr>
        <w:instrText xml:space="preserve"> REF _Ref1181006 \h </w:instrText>
      </w:r>
      <w:r w:rsidR="009301C4">
        <w:rPr>
          <w:lang w:eastAsia="ko-KR"/>
        </w:rPr>
      </w:r>
      <w:r w:rsidR="009301C4">
        <w:rPr>
          <w:lang w:eastAsia="ko-KR"/>
        </w:rPr>
        <w:fldChar w:fldCharType="separate"/>
      </w:r>
      <w:r w:rsidR="009301C4" w:rsidRPr="00346457">
        <w:t xml:space="preserve">Figure </w:t>
      </w:r>
      <w:r w:rsidR="009301C4">
        <w:rPr>
          <w:noProof/>
        </w:rPr>
        <w:t>2</w:t>
      </w:r>
      <w:r w:rsidR="009301C4">
        <w:rPr>
          <w:lang w:eastAsia="ko-KR"/>
        </w:rPr>
        <w:fldChar w:fldCharType="end"/>
      </w:r>
      <w:r w:rsidR="00D85ECB">
        <w:rPr>
          <w:lang w:eastAsia="ko-KR"/>
        </w:rPr>
        <w:t xml:space="preserve"> </w:t>
      </w:r>
    </w:p>
    <w:p w:rsidR="000675C4" w:rsidRDefault="000675C4" w:rsidP="0050777E">
      <w:pPr>
        <w:ind w:left="284"/>
        <w:jc w:val="center"/>
        <w:rPr>
          <w:lang w:eastAsia="ko-KR"/>
        </w:rPr>
      </w:pPr>
      <w:r w:rsidRPr="002B55F8">
        <w:rPr>
          <w:noProof/>
          <w:bdr w:val="single" w:sz="4" w:space="0" w:color="auto"/>
          <w:lang w:val="en-US"/>
        </w:rPr>
        <w:drawing>
          <wp:inline distT="0" distB="0" distL="0" distR="0">
            <wp:extent cx="5332554" cy="2067280"/>
            <wp:effectExtent l="0" t="0" r="190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542" cy="2076580"/>
                    </a:xfrm>
                    <a:prstGeom prst="rect">
                      <a:avLst/>
                    </a:prstGeom>
                    <a:noFill/>
                    <a:ln>
                      <a:noFill/>
                    </a:ln>
                  </pic:spPr>
                </pic:pic>
              </a:graphicData>
            </a:graphic>
          </wp:inline>
        </w:drawing>
      </w:r>
    </w:p>
    <w:p w:rsidR="000A611F" w:rsidRDefault="0050777E" w:rsidP="0050777E">
      <w:pPr>
        <w:pStyle w:val="ListParagraph"/>
        <w:spacing w:after="120"/>
        <w:ind w:left="357"/>
        <w:jc w:val="center"/>
      </w:pPr>
      <w:bookmarkStart w:id="3" w:name="_Ref1181006"/>
      <w:r w:rsidRPr="00346457">
        <w:t xml:space="preserve">Figure </w:t>
      </w:r>
      <w:r w:rsidRPr="00346457">
        <w:fldChar w:fldCharType="begin"/>
      </w:r>
      <w:r w:rsidRPr="00346457">
        <w:instrText xml:space="preserve"> SEQ Figure \* ARABIC </w:instrText>
      </w:r>
      <w:r w:rsidRPr="00346457">
        <w:fldChar w:fldCharType="separate"/>
      </w:r>
      <w:r w:rsidR="009301C4">
        <w:rPr>
          <w:noProof/>
        </w:rPr>
        <w:t>2</w:t>
      </w:r>
      <w:r w:rsidRPr="00346457">
        <w:fldChar w:fldCharType="end"/>
      </w:r>
      <w:bookmarkEnd w:id="3"/>
      <w:r w:rsidRPr="00346457">
        <w:t xml:space="preserve">: </w:t>
      </w:r>
      <w:r>
        <w:t>Simulation scenario</w:t>
      </w:r>
      <w:r w:rsidR="00AA1ADA">
        <w:t xml:space="preserve"> </w:t>
      </w:r>
      <w:r w:rsidR="00AA1ADA">
        <w:rPr>
          <w:lang w:eastAsia="ko-KR"/>
        </w:rPr>
        <w:t xml:space="preserve">in </w:t>
      </w:r>
      <w:r w:rsidR="00AA1ADA">
        <w:rPr>
          <w:lang w:eastAsia="ko-KR"/>
        </w:rPr>
        <w:fldChar w:fldCharType="begin"/>
      </w:r>
      <w:r w:rsidR="00AA1ADA">
        <w:rPr>
          <w:lang w:eastAsia="ko-KR"/>
        </w:rPr>
        <w:instrText xml:space="preserve"> REF _Ref1180937 \n \h </w:instrText>
      </w:r>
      <w:r w:rsidR="00AA1ADA">
        <w:rPr>
          <w:lang w:eastAsia="ko-KR"/>
        </w:rPr>
      </w:r>
      <w:r w:rsidR="00AA1ADA">
        <w:rPr>
          <w:lang w:eastAsia="ko-KR"/>
        </w:rPr>
        <w:fldChar w:fldCharType="separate"/>
      </w:r>
      <w:r w:rsidR="00AA1ADA">
        <w:rPr>
          <w:lang w:eastAsia="ko-KR"/>
        </w:rPr>
        <w:t>[15]</w:t>
      </w:r>
      <w:r w:rsidR="00AA1ADA">
        <w:rPr>
          <w:lang w:eastAsia="ko-KR"/>
        </w:rPr>
        <w:fldChar w:fldCharType="end"/>
      </w:r>
    </w:p>
    <w:p w:rsidR="00892F8A" w:rsidRDefault="0013159B" w:rsidP="00481692">
      <w:pPr>
        <w:jc w:val="both"/>
        <w:rPr>
          <w:lang w:eastAsia="ko-KR"/>
        </w:rPr>
      </w:pPr>
      <w:r>
        <w:rPr>
          <w:lang w:eastAsia="ko-KR"/>
        </w:rPr>
        <w:t>First</w:t>
      </w:r>
      <w:r w:rsidR="00272E07">
        <w:rPr>
          <w:lang w:eastAsia="ko-KR"/>
        </w:rPr>
        <w:t xml:space="preserve"> of all</w:t>
      </w:r>
      <w:r w:rsidR="002B55F8">
        <w:rPr>
          <w:lang w:eastAsia="ko-KR"/>
        </w:rPr>
        <w:t>, we refer to our paper on processing timelines</w:t>
      </w:r>
      <w:r w:rsidR="00CC0640">
        <w:rPr>
          <w:lang w:eastAsia="ko-KR"/>
        </w:rPr>
        <w:t xml:space="preserve"> </w:t>
      </w:r>
      <w:r w:rsidR="00CC0640">
        <w:rPr>
          <w:lang w:eastAsia="ko-KR"/>
        </w:rPr>
        <w:fldChar w:fldCharType="begin"/>
      </w:r>
      <w:r w:rsidR="00CC0640">
        <w:rPr>
          <w:lang w:eastAsia="ko-KR"/>
        </w:rPr>
        <w:instrText xml:space="preserve"> REF _Ref1181414 \n \h </w:instrText>
      </w:r>
      <w:r w:rsidR="00CC0640">
        <w:rPr>
          <w:lang w:eastAsia="ko-KR"/>
        </w:rPr>
      </w:r>
      <w:r w:rsidR="00CC0640">
        <w:rPr>
          <w:lang w:eastAsia="ko-KR"/>
        </w:rPr>
        <w:fldChar w:fldCharType="separate"/>
      </w:r>
      <w:r w:rsidR="00CC0640">
        <w:rPr>
          <w:lang w:eastAsia="ko-KR"/>
        </w:rPr>
        <w:t>[16]</w:t>
      </w:r>
      <w:r w:rsidR="00CC0640">
        <w:rPr>
          <w:lang w:eastAsia="ko-KR"/>
        </w:rPr>
        <w:fldChar w:fldCharType="end"/>
      </w:r>
      <w:r w:rsidR="002B55F8">
        <w:rPr>
          <w:lang w:eastAsia="ko-KR"/>
        </w:rPr>
        <w:t xml:space="preserve"> </w:t>
      </w:r>
      <w:r w:rsidR="0006679E">
        <w:rPr>
          <w:lang w:eastAsia="ko-KR"/>
        </w:rPr>
        <w:t>to note</w:t>
      </w:r>
      <w:r w:rsidR="002B55F8">
        <w:rPr>
          <w:lang w:eastAsia="ko-KR"/>
        </w:rPr>
        <w:t xml:space="preserve"> that UE capability 2 </w:t>
      </w:r>
      <w:r w:rsidR="00C83B1B">
        <w:rPr>
          <w:lang w:eastAsia="ko-KR"/>
        </w:rPr>
        <w:t>timelines do</w:t>
      </w:r>
      <w:r w:rsidR="002B55F8">
        <w:rPr>
          <w:lang w:eastAsia="ko-KR"/>
        </w:rPr>
        <w:t xml:space="preserve"> not support retransmitting within 1 ms with SCS=30 kHz</w:t>
      </w:r>
      <w:r w:rsidR="00C83B1B">
        <w:rPr>
          <w:lang w:eastAsia="ko-KR"/>
        </w:rPr>
        <w:t>, at least</w:t>
      </w:r>
      <w:r w:rsidR="00B57F00">
        <w:rPr>
          <w:lang w:eastAsia="ko-KR"/>
        </w:rPr>
        <w:t xml:space="preserve"> </w:t>
      </w:r>
      <w:r w:rsidR="00017659">
        <w:rPr>
          <w:lang w:eastAsia="ko-KR"/>
        </w:rPr>
        <w:t xml:space="preserve">not </w:t>
      </w:r>
      <w:r w:rsidR="00CC0640">
        <w:rPr>
          <w:lang w:eastAsia="ko-KR"/>
        </w:rPr>
        <w:t>with</w:t>
      </w:r>
      <w:r w:rsidR="00B57F00">
        <w:rPr>
          <w:lang w:eastAsia="ko-KR"/>
        </w:rPr>
        <w:t xml:space="preserve"> arbitrary traffic patterns</w:t>
      </w:r>
      <w:r w:rsidR="002B55F8">
        <w:rPr>
          <w:lang w:eastAsia="ko-KR"/>
        </w:rPr>
        <w:t xml:space="preserve">. </w:t>
      </w:r>
      <w:r w:rsidR="000675C4">
        <w:rPr>
          <w:lang w:eastAsia="ko-KR"/>
        </w:rPr>
        <w:t>Hence, the example constraints shown in</w:t>
      </w:r>
      <w:r w:rsidR="00335FF2">
        <w:rPr>
          <w:lang w:eastAsia="ko-KR"/>
        </w:rPr>
        <w:t xml:space="preserve"> </w:t>
      </w:r>
      <w:r w:rsidR="00335FF2">
        <w:rPr>
          <w:lang w:eastAsia="ko-KR"/>
        </w:rPr>
        <w:fldChar w:fldCharType="begin"/>
      </w:r>
      <w:r w:rsidR="00335FF2">
        <w:rPr>
          <w:lang w:eastAsia="ko-KR"/>
        </w:rPr>
        <w:instrText xml:space="preserve"> REF _Ref1181154 \h </w:instrText>
      </w:r>
      <w:r w:rsidR="00335FF2">
        <w:rPr>
          <w:lang w:eastAsia="ko-KR"/>
        </w:rPr>
      </w:r>
      <w:r w:rsidR="00335FF2">
        <w:rPr>
          <w:lang w:eastAsia="ko-KR"/>
        </w:rPr>
        <w:fldChar w:fldCharType="separate"/>
      </w:r>
      <w:r w:rsidR="00335FF2" w:rsidRPr="00346457">
        <w:t xml:space="preserve">Figure </w:t>
      </w:r>
      <w:r w:rsidR="00335FF2">
        <w:rPr>
          <w:noProof/>
        </w:rPr>
        <w:t>3</w:t>
      </w:r>
      <w:r w:rsidR="00335FF2">
        <w:rPr>
          <w:lang w:eastAsia="ko-KR"/>
        </w:rPr>
        <w:fldChar w:fldCharType="end"/>
      </w:r>
      <w:r w:rsidR="00335FF2">
        <w:rPr>
          <w:lang w:eastAsia="ko-KR"/>
        </w:rPr>
        <w:t xml:space="preserve"> </w:t>
      </w:r>
      <w:r w:rsidR="00017659">
        <w:rPr>
          <w:lang w:eastAsia="ko-KR"/>
        </w:rPr>
        <w:t>could serve as model for a relevant case</w:t>
      </w:r>
      <w:r w:rsidR="00BC71A7">
        <w:rPr>
          <w:lang w:eastAsia="ko-KR"/>
        </w:rPr>
        <w:t>, whereby time-domain multiplexing of concurrent retransmissions is not possible without violating the maximum allowed latency</w:t>
      </w:r>
      <w:r w:rsidR="00892F8A">
        <w:rPr>
          <w:lang w:eastAsia="ko-KR"/>
        </w:rPr>
        <w:t>, leaving frequency domain multiplexing as the single option</w:t>
      </w:r>
      <w:r w:rsidR="00BC71A7">
        <w:rPr>
          <w:lang w:eastAsia="ko-KR"/>
        </w:rPr>
        <w:t xml:space="preserve">. </w:t>
      </w:r>
    </w:p>
    <w:p w:rsidR="000675C4" w:rsidRDefault="00BC71A7" w:rsidP="00481692">
      <w:pPr>
        <w:pStyle w:val="ListParagraph"/>
        <w:numPr>
          <w:ilvl w:val="0"/>
          <w:numId w:val="20"/>
        </w:numPr>
        <w:ind w:left="720"/>
        <w:jc w:val="both"/>
        <w:rPr>
          <w:lang w:eastAsia="ko-KR"/>
        </w:rPr>
      </w:pPr>
      <w:r>
        <w:rPr>
          <w:lang w:eastAsia="ko-KR"/>
        </w:rPr>
        <w:t xml:space="preserve">Time-domain multiplexing between retransmission and initial transmission is possible by delaying the latter one. This might imply that the delayed </w:t>
      </w:r>
      <w:r w:rsidR="00017659">
        <w:rPr>
          <w:lang w:eastAsia="ko-KR"/>
        </w:rPr>
        <w:t>packet</w:t>
      </w:r>
      <w:r>
        <w:rPr>
          <w:lang w:eastAsia="ko-KR"/>
        </w:rPr>
        <w:t xml:space="preserve"> needs to be scheduled with sufficient resources to meet the reliability requirement with a single shot transmission.</w:t>
      </w:r>
      <w:r w:rsidR="00B57F00">
        <w:rPr>
          <w:lang w:eastAsia="ko-KR"/>
        </w:rPr>
        <w:t xml:space="preserve"> </w:t>
      </w:r>
      <w:r w:rsidR="000675C4">
        <w:rPr>
          <w:lang w:eastAsia="ko-KR"/>
        </w:rPr>
        <w:t xml:space="preserve">    </w:t>
      </w:r>
    </w:p>
    <w:p w:rsidR="00892F8A" w:rsidRDefault="00892F8A" w:rsidP="00481692">
      <w:pPr>
        <w:pStyle w:val="ListParagraph"/>
        <w:numPr>
          <w:ilvl w:val="0"/>
          <w:numId w:val="20"/>
        </w:numPr>
        <w:ind w:left="720"/>
        <w:jc w:val="both"/>
        <w:rPr>
          <w:lang w:eastAsia="ko-KR"/>
        </w:rPr>
      </w:pPr>
      <w:r>
        <w:rPr>
          <w:lang w:eastAsia="ko-KR"/>
        </w:rPr>
        <w:t>A-CSI can make a difference in the arbitration of resources between concurrent retransmissions</w:t>
      </w:r>
      <w:r w:rsidR="002936F9">
        <w:rPr>
          <w:lang w:eastAsia="ko-KR"/>
        </w:rPr>
        <w:t xml:space="preserve"> being multiplexed in frequency</w:t>
      </w:r>
      <w:r>
        <w:rPr>
          <w:lang w:eastAsia="ko-KR"/>
        </w:rPr>
        <w:t>.</w:t>
      </w:r>
      <w:r w:rsidR="008A1425">
        <w:rPr>
          <w:lang w:eastAsia="ko-KR"/>
        </w:rPr>
        <w:t xml:space="preserve"> Without A-CSI the scheduler needs to prepare for the worst case, whereby all the channel conditions </w:t>
      </w:r>
      <w:r w:rsidR="00017659">
        <w:rPr>
          <w:lang w:eastAsia="ko-KR"/>
        </w:rPr>
        <w:t xml:space="preserve">have </w:t>
      </w:r>
      <w:r w:rsidR="008A1425">
        <w:rPr>
          <w:lang w:eastAsia="ko-KR"/>
        </w:rPr>
        <w:t>deteriorate</w:t>
      </w:r>
      <w:r w:rsidR="00017659">
        <w:rPr>
          <w:lang w:eastAsia="ko-KR"/>
        </w:rPr>
        <w:t>d</w:t>
      </w:r>
      <w:r w:rsidR="008A1425">
        <w:rPr>
          <w:lang w:eastAsia="ko-KR"/>
        </w:rPr>
        <w:t xml:space="preserve"> for all UE’s over time, and the gain from soft combining is diminished by </w:t>
      </w:r>
      <w:r w:rsidR="00017659">
        <w:rPr>
          <w:lang w:eastAsia="ko-KR"/>
        </w:rPr>
        <w:t xml:space="preserve">e.g. </w:t>
      </w:r>
      <w:r w:rsidR="008A1425">
        <w:rPr>
          <w:lang w:eastAsia="ko-KR"/>
        </w:rPr>
        <w:t>interference</w:t>
      </w:r>
      <w:r w:rsidR="00017659">
        <w:rPr>
          <w:lang w:eastAsia="ko-KR"/>
        </w:rPr>
        <w:t xml:space="preserve"> on the initial transmission</w:t>
      </w:r>
      <w:r w:rsidR="008A1425">
        <w:rPr>
          <w:lang w:eastAsia="ko-KR"/>
        </w:rPr>
        <w:t>. Meanwhile, using A-CSI the soft combining gain can be predicted and the allocations for each UE can be adjusted based on the channel degradation or improvement.</w:t>
      </w:r>
      <w:r>
        <w:rPr>
          <w:lang w:eastAsia="ko-KR"/>
        </w:rPr>
        <w:t xml:space="preserve"> </w:t>
      </w:r>
      <w:r w:rsidR="00017659">
        <w:rPr>
          <w:lang w:eastAsia="ko-KR"/>
        </w:rPr>
        <w:t>(</w:t>
      </w:r>
      <w:r w:rsidR="008A1425">
        <w:rPr>
          <w:lang w:eastAsia="ko-KR"/>
        </w:rPr>
        <w:t>S</w:t>
      </w:r>
      <w:r w:rsidR="008A1425">
        <w:rPr>
          <w:lang w:eastAsia="ko-KR"/>
        </w:rPr>
        <w:t>uppose</w:t>
      </w:r>
      <w:r w:rsidR="000E4113">
        <w:rPr>
          <w:lang w:eastAsia="ko-KR"/>
        </w:rPr>
        <w:t>,</w:t>
      </w:r>
      <w:r w:rsidR="008A1425">
        <w:rPr>
          <w:lang w:eastAsia="ko-KR"/>
        </w:rPr>
        <w:t xml:space="preserve"> for instance</w:t>
      </w:r>
      <w:r w:rsidR="000E4113">
        <w:rPr>
          <w:lang w:eastAsia="ko-KR"/>
        </w:rPr>
        <w:t>,</w:t>
      </w:r>
      <w:r w:rsidR="008A1425">
        <w:rPr>
          <w:lang w:eastAsia="ko-KR"/>
        </w:rPr>
        <w:t xml:space="preserve"> that s</w:t>
      </w:r>
      <w:r w:rsidR="008A1425">
        <w:rPr>
          <w:lang w:eastAsia="ko-KR"/>
        </w:rPr>
        <w:t xml:space="preserve">imilar </w:t>
      </w:r>
      <w:r w:rsidR="008A1425">
        <w:rPr>
          <w:lang w:eastAsia="ko-KR"/>
        </w:rPr>
        <w:t xml:space="preserve">PRB </w:t>
      </w:r>
      <w:r w:rsidR="008A1425">
        <w:rPr>
          <w:lang w:eastAsia="ko-KR"/>
        </w:rPr>
        <w:t>size allocations compete for resource</w:t>
      </w:r>
      <w:r w:rsidR="008A1425">
        <w:rPr>
          <w:lang w:eastAsia="ko-KR"/>
        </w:rPr>
        <w:t>s</w:t>
      </w:r>
      <w:r w:rsidR="008A1425">
        <w:rPr>
          <w:lang w:eastAsia="ko-KR"/>
        </w:rPr>
        <w:t xml:space="preserve"> and the</w:t>
      </w:r>
      <w:r w:rsidR="000E4113">
        <w:rPr>
          <w:lang w:eastAsia="ko-KR"/>
        </w:rPr>
        <w:t>ir respective</w:t>
      </w:r>
      <w:r w:rsidR="008A1425">
        <w:rPr>
          <w:lang w:eastAsia="ko-KR"/>
        </w:rPr>
        <w:t xml:space="preserve"> channel </w:t>
      </w:r>
      <w:r w:rsidR="000E4113">
        <w:rPr>
          <w:lang w:eastAsia="ko-KR"/>
        </w:rPr>
        <w:t>conditions change</w:t>
      </w:r>
      <w:r w:rsidR="008A1425">
        <w:rPr>
          <w:lang w:eastAsia="ko-KR"/>
        </w:rPr>
        <w:t xml:space="preserve"> significantly in opposite directions.</w:t>
      </w:r>
      <w:r w:rsidR="00017659">
        <w:rPr>
          <w:lang w:eastAsia="ko-KR"/>
        </w:rPr>
        <w:t>)</w:t>
      </w:r>
    </w:p>
    <w:p w:rsidR="00335FF2" w:rsidRPr="00335FF2" w:rsidRDefault="00335FF2" w:rsidP="00335FF2">
      <w:pPr>
        <w:spacing w:after="0"/>
        <w:ind w:left="357"/>
        <w:jc w:val="both"/>
        <w:rPr>
          <w:sz w:val="6"/>
        </w:rPr>
      </w:pPr>
      <w:r w:rsidRPr="002E3992">
        <w:rPr>
          <w:bdr w:val="single" w:sz="4" w:space="0" w:color="auto"/>
        </w:rPr>
        <w:drawing>
          <wp:inline distT="0" distB="0" distL="0" distR="0" wp14:anchorId="6CCA70F9" wp14:editId="2D5CEB02">
            <wp:extent cx="6122035" cy="17720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772068"/>
                    </a:xfrm>
                    <a:prstGeom prst="rect">
                      <a:avLst/>
                    </a:prstGeom>
                    <a:noFill/>
                    <a:ln>
                      <a:noFill/>
                    </a:ln>
                  </pic:spPr>
                </pic:pic>
              </a:graphicData>
            </a:graphic>
          </wp:inline>
        </w:drawing>
      </w:r>
    </w:p>
    <w:p w:rsidR="000E4113" w:rsidRDefault="0050777E" w:rsidP="00335FF2">
      <w:pPr>
        <w:pStyle w:val="ListParagraph"/>
        <w:spacing w:after="120"/>
        <w:ind w:left="357"/>
        <w:jc w:val="center"/>
      </w:pPr>
      <w:bookmarkStart w:id="4" w:name="_Ref1181154"/>
      <w:r w:rsidRPr="00346457">
        <w:t xml:space="preserve">Figure </w:t>
      </w:r>
      <w:r w:rsidRPr="00346457">
        <w:fldChar w:fldCharType="begin"/>
      </w:r>
      <w:r w:rsidRPr="00346457">
        <w:instrText xml:space="preserve"> SEQ Figure \* ARABIC </w:instrText>
      </w:r>
      <w:r w:rsidRPr="00346457">
        <w:fldChar w:fldCharType="separate"/>
      </w:r>
      <w:r w:rsidR="009301C4">
        <w:rPr>
          <w:noProof/>
        </w:rPr>
        <w:t>3</w:t>
      </w:r>
      <w:r w:rsidRPr="00346457">
        <w:fldChar w:fldCharType="end"/>
      </w:r>
      <w:bookmarkEnd w:id="4"/>
      <w:r w:rsidRPr="00346457">
        <w:t xml:space="preserve">: </w:t>
      </w:r>
      <w:r>
        <w:t>Scheduling conflict between retransmissions</w:t>
      </w:r>
    </w:p>
    <w:p w:rsidR="000E4113" w:rsidRDefault="000E4113" w:rsidP="00481692">
      <w:pPr>
        <w:jc w:val="both"/>
        <w:rPr>
          <w:lang w:eastAsia="ko-KR"/>
        </w:rPr>
      </w:pPr>
      <w:r>
        <w:rPr>
          <w:lang w:eastAsia="ko-KR"/>
        </w:rPr>
        <w:t xml:space="preserve">The following example is only meant for illustrating the point that the enhancement figures claimed in </w:t>
      </w:r>
      <w:r w:rsidR="00AA1ADA">
        <w:rPr>
          <w:lang w:eastAsia="ko-KR"/>
        </w:rPr>
        <w:fldChar w:fldCharType="begin"/>
      </w:r>
      <w:r w:rsidR="00AA1ADA">
        <w:rPr>
          <w:lang w:eastAsia="ko-KR"/>
        </w:rPr>
        <w:instrText xml:space="preserve"> REF _Ref1180937 \n \h </w:instrText>
      </w:r>
      <w:r w:rsidR="00AA1ADA">
        <w:rPr>
          <w:lang w:eastAsia="ko-KR"/>
        </w:rPr>
      </w:r>
      <w:r w:rsidR="00AA1ADA">
        <w:rPr>
          <w:lang w:eastAsia="ko-KR"/>
        </w:rPr>
        <w:fldChar w:fldCharType="separate"/>
      </w:r>
      <w:r w:rsidR="00AA1ADA">
        <w:rPr>
          <w:lang w:eastAsia="ko-KR"/>
        </w:rPr>
        <w:t>[15]</w:t>
      </w:r>
      <w:r w:rsidR="00AA1ADA">
        <w:rPr>
          <w:lang w:eastAsia="ko-KR"/>
        </w:rPr>
        <w:fldChar w:fldCharType="end"/>
      </w:r>
      <w:r>
        <w:rPr>
          <w:lang w:eastAsia="ko-KR"/>
        </w:rPr>
        <w:t xml:space="preserve"> are heavily dependent on the constellation of various factors such as initial BLER target, packet size, traffic </w:t>
      </w:r>
      <w:r w:rsidR="00017659">
        <w:rPr>
          <w:lang w:eastAsia="ko-KR"/>
        </w:rPr>
        <w:t xml:space="preserve">load and </w:t>
      </w:r>
      <w:r>
        <w:rPr>
          <w:lang w:eastAsia="ko-KR"/>
        </w:rPr>
        <w:t xml:space="preserve">pattern, </w:t>
      </w:r>
      <w:r w:rsidR="00017659">
        <w:rPr>
          <w:lang w:eastAsia="ko-KR"/>
        </w:rPr>
        <w:t xml:space="preserve">tight </w:t>
      </w:r>
      <w:r>
        <w:rPr>
          <w:lang w:eastAsia="ko-KR"/>
        </w:rPr>
        <w:t>latency budget, alignment delays, etc.:</w:t>
      </w:r>
    </w:p>
    <w:p w:rsidR="00AA1ADA" w:rsidRDefault="00AA1ADA" w:rsidP="00AA1ADA">
      <w:pPr>
        <w:jc w:val="both"/>
        <w:rPr>
          <w:lang w:eastAsia="ko-KR"/>
        </w:rPr>
      </w:pPr>
      <w:r>
        <w:rPr>
          <w:b/>
          <w:lang w:eastAsia="ko-KR"/>
        </w:rPr>
        <w:lastRenderedPageBreak/>
        <w:t>An abstract e</w:t>
      </w:r>
      <w:r w:rsidRPr="00AA1ADA">
        <w:rPr>
          <w:b/>
          <w:lang w:eastAsia="ko-KR"/>
        </w:rPr>
        <w:t>xample</w:t>
      </w:r>
      <w:r>
        <w:rPr>
          <w:b/>
          <w:lang w:eastAsia="ko-KR"/>
        </w:rPr>
        <w:t>:</w:t>
      </w:r>
      <w:r>
        <w:rPr>
          <w:lang w:eastAsia="ko-KR"/>
        </w:rPr>
        <w:t xml:space="preserve"> </w:t>
      </w:r>
    </w:p>
    <w:p w:rsidR="000E4113" w:rsidRDefault="000E4113" w:rsidP="00481692">
      <w:pPr>
        <w:pStyle w:val="ListParagraph"/>
        <w:numPr>
          <w:ilvl w:val="0"/>
          <w:numId w:val="19"/>
        </w:numPr>
        <w:jc w:val="both"/>
        <w:rPr>
          <w:lang w:eastAsia="ko-KR"/>
        </w:rPr>
      </w:pPr>
      <w:r>
        <w:rPr>
          <w:lang w:eastAsia="ko-KR"/>
        </w:rPr>
        <w:t xml:space="preserve">Let assume </w:t>
      </w:r>
      <w:r w:rsidR="00AA1ADA">
        <w:rPr>
          <w:lang w:eastAsia="ko-KR"/>
        </w:rPr>
        <w:t xml:space="preserve">all of </w:t>
      </w:r>
      <w:r>
        <w:rPr>
          <w:lang w:eastAsia="ko-KR"/>
        </w:rPr>
        <w:t>the following: in a periodic traffic pattern, request</w:t>
      </w:r>
      <w:r w:rsidR="00AA1ADA">
        <w:rPr>
          <w:lang w:eastAsia="ko-KR"/>
        </w:rPr>
        <w:t>s</w:t>
      </w:r>
      <w:r>
        <w:rPr>
          <w:lang w:eastAsia="ko-KR"/>
        </w:rPr>
        <w:t xml:space="preserve"> for initial transmissions from four UE’s arrive at the same OS from period to period. Each </w:t>
      </w:r>
      <w:r w:rsidR="00AA1ADA">
        <w:rPr>
          <w:lang w:eastAsia="ko-KR"/>
        </w:rPr>
        <w:t xml:space="preserve">initial </w:t>
      </w:r>
      <w:r>
        <w:rPr>
          <w:lang w:eastAsia="ko-KR"/>
        </w:rPr>
        <w:t xml:space="preserve">transmission have BLER=3%. Due to increased resources only two retransmissions can be frequency multiplexed keeping all reliability headroom. </w:t>
      </w:r>
      <w:r w:rsidR="00AA1ADA">
        <w:rPr>
          <w:lang w:eastAsia="ko-KR"/>
        </w:rPr>
        <w:t xml:space="preserve">Further </w:t>
      </w:r>
      <w:r w:rsidR="00AA1ADA" w:rsidRPr="00AA1ADA">
        <w:rPr>
          <w:i/>
          <w:lang w:eastAsia="ko-KR"/>
        </w:rPr>
        <w:t>assume</w:t>
      </w:r>
      <w:r w:rsidR="00AA1ADA">
        <w:rPr>
          <w:lang w:eastAsia="ko-KR"/>
        </w:rPr>
        <w:t xml:space="preserve"> that </w:t>
      </w:r>
      <w:r>
        <w:rPr>
          <w:lang w:eastAsia="ko-KR"/>
        </w:rPr>
        <w:t>A-CSI allows optimizing the scheduling so that in 90% of the channel conditions three retransmissions can be scheduled on the same OS. Latency budget is so tight that it does not allow time-domain multiplexin</w:t>
      </w:r>
      <w:r w:rsidR="00AA1ADA">
        <w:rPr>
          <w:lang w:eastAsia="ko-KR"/>
        </w:rPr>
        <w:t xml:space="preserve">g of concurrent retransmissions, i.e., retransmission need to be </w:t>
      </w:r>
      <w:r w:rsidR="00AA1ADA">
        <w:rPr>
          <w:lang w:eastAsia="ko-KR"/>
        </w:rPr>
        <w:t>multiplexed</w:t>
      </w:r>
      <w:r w:rsidR="00AA1ADA">
        <w:rPr>
          <w:lang w:eastAsia="ko-KR"/>
        </w:rPr>
        <w:t xml:space="preserve"> in frequency.</w:t>
      </w:r>
    </w:p>
    <w:p w:rsidR="000E4113" w:rsidRDefault="000E4113" w:rsidP="00481692">
      <w:pPr>
        <w:pStyle w:val="ListParagraph"/>
        <w:numPr>
          <w:ilvl w:val="0"/>
          <w:numId w:val="19"/>
        </w:numPr>
        <w:jc w:val="both"/>
        <w:rPr>
          <w:lang w:eastAsia="ko-KR"/>
        </w:rPr>
      </w:pPr>
      <w:r>
        <w:rPr>
          <w:lang w:eastAsia="ko-KR"/>
        </w:rPr>
        <w:t xml:space="preserve">The statistical outcome from the above setting is that </w:t>
      </w:r>
      <w:r w:rsidR="00AD3A0B">
        <w:rPr>
          <w:lang w:eastAsia="ko-KR"/>
        </w:rPr>
        <w:t xml:space="preserve">(1) </w:t>
      </w:r>
      <w:r w:rsidRPr="00AD3A0B">
        <w:rPr>
          <w:i/>
          <w:lang w:eastAsia="ko-KR"/>
        </w:rPr>
        <w:t>without</w:t>
      </w:r>
      <w:r>
        <w:rPr>
          <w:lang w:eastAsia="ko-KR"/>
        </w:rPr>
        <w:t xml:space="preserve"> A-CSI</w:t>
      </w:r>
      <w:r w:rsidR="00AD3A0B">
        <w:rPr>
          <w:lang w:eastAsia="ko-KR"/>
        </w:rPr>
        <w:t>,</w:t>
      </w:r>
      <w:r>
        <w:rPr>
          <w:lang w:eastAsia="ko-KR"/>
        </w:rPr>
        <w:t xml:space="preserve"> </w:t>
      </w:r>
      <w:r w:rsidR="00F46298">
        <w:rPr>
          <w:lang w:eastAsia="ko-KR"/>
        </w:rPr>
        <w:t xml:space="preserve">some or </w:t>
      </w:r>
      <w:r>
        <w:rPr>
          <w:lang w:eastAsia="ko-KR"/>
        </w:rPr>
        <w:t>all four UE’s violate the URLLC conditions</w:t>
      </w:r>
      <w:r w:rsidR="00F46298">
        <w:rPr>
          <w:lang w:eastAsia="ko-KR"/>
        </w:rPr>
        <w:t xml:space="preserve">, </w:t>
      </w:r>
      <w:r>
        <w:rPr>
          <w:lang w:eastAsia="ko-KR"/>
        </w:rPr>
        <w:t xml:space="preserve">whereas </w:t>
      </w:r>
      <w:r w:rsidR="00AD3A0B">
        <w:rPr>
          <w:lang w:eastAsia="ko-KR"/>
        </w:rPr>
        <w:t xml:space="preserve">(2) </w:t>
      </w:r>
      <w:r w:rsidRPr="00AD3A0B">
        <w:rPr>
          <w:i/>
          <w:lang w:eastAsia="ko-KR"/>
        </w:rPr>
        <w:t>with</w:t>
      </w:r>
      <w:r>
        <w:rPr>
          <w:lang w:eastAsia="ko-KR"/>
        </w:rPr>
        <w:t xml:space="preserve"> A-CSI enabled a retransmission scheduling conflict will occur</w:t>
      </w:r>
      <w:r w:rsidR="00F46298">
        <w:rPr>
          <w:lang w:eastAsia="ko-KR"/>
        </w:rPr>
        <w:t xml:space="preserve"> once in a million packets for all UE’s.</w:t>
      </w:r>
    </w:p>
    <w:p w:rsidR="00427A35" w:rsidRDefault="000E4113" w:rsidP="00481692">
      <w:pPr>
        <w:pStyle w:val="ListParagraph"/>
        <w:numPr>
          <w:ilvl w:val="0"/>
          <w:numId w:val="19"/>
        </w:numPr>
        <w:jc w:val="both"/>
        <w:rPr>
          <w:lang w:eastAsia="ko-KR"/>
        </w:rPr>
      </w:pPr>
      <w:r>
        <w:rPr>
          <w:lang w:eastAsia="ko-KR"/>
        </w:rPr>
        <w:t xml:space="preserve">Next, let us assume that the relationship between packet size and bandwidth </w:t>
      </w:r>
      <w:r w:rsidR="00F93E63">
        <w:rPr>
          <w:lang w:eastAsia="ko-KR"/>
        </w:rPr>
        <w:t>is slightly altered,</w:t>
      </w:r>
      <w:r>
        <w:rPr>
          <w:lang w:eastAsia="ko-KR"/>
        </w:rPr>
        <w:t xml:space="preserve"> and as a result</w:t>
      </w:r>
      <w:r w:rsidR="00F93E63">
        <w:rPr>
          <w:lang w:eastAsia="ko-KR"/>
        </w:rPr>
        <w:t>,</w:t>
      </w:r>
      <w:r>
        <w:rPr>
          <w:lang w:eastAsia="ko-KR"/>
        </w:rPr>
        <w:t xml:space="preserve"> the initia</w:t>
      </w:r>
      <w:r w:rsidR="00F939C8">
        <w:rPr>
          <w:lang w:eastAsia="ko-KR"/>
        </w:rPr>
        <w:t>l BLER target is increased to 5</w:t>
      </w:r>
      <w:r>
        <w:rPr>
          <w:lang w:eastAsia="ko-KR"/>
        </w:rPr>
        <w:t>% or reduced to 1</w:t>
      </w:r>
      <w:r w:rsidR="00F939C8">
        <w:rPr>
          <w:lang w:eastAsia="ko-KR"/>
        </w:rPr>
        <w:t>.5</w:t>
      </w:r>
      <w:r>
        <w:rPr>
          <w:lang w:eastAsia="ko-KR"/>
        </w:rPr>
        <w:t>%. (On</w:t>
      </w:r>
      <w:r w:rsidR="00F939C8">
        <w:rPr>
          <w:lang w:eastAsia="ko-KR"/>
        </w:rPr>
        <w:t>ly on</w:t>
      </w:r>
      <w:r>
        <w:rPr>
          <w:lang w:eastAsia="ko-KR"/>
        </w:rPr>
        <w:t>e or two MCS difference to t</w:t>
      </w:r>
      <w:r w:rsidR="00F939C8">
        <w:rPr>
          <w:lang w:eastAsia="ko-KR"/>
        </w:rPr>
        <w:t>he initially assumed conditions!</w:t>
      </w:r>
      <w:r>
        <w:rPr>
          <w:lang w:eastAsia="ko-KR"/>
        </w:rPr>
        <w:t xml:space="preserve">) With </w:t>
      </w:r>
      <w:r w:rsidR="00F939C8">
        <w:rPr>
          <w:lang w:eastAsia="ko-KR"/>
        </w:rPr>
        <w:t>5</w:t>
      </w:r>
      <w:r>
        <w:rPr>
          <w:lang w:eastAsia="ko-KR"/>
        </w:rPr>
        <w:t>% BLER both methods will fail, with 1</w:t>
      </w:r>
      <w:r w:rsidR="00F939C8">
        <w:rPr>
          <w:lang w:eastAsia="ko-KR"/>
        </w:rPr>
        <w:t>.5</w:t>
      </w:r>
      <w:r>
        <w:rPr>
          <w:lang w:eastAsia="ko-KR"/>
        </w:rPr>
        <w:t xml:space="preserve">% </w:t>
      </w:r>
      <w:r w:rsidR="00F93E63">
        <w:rPr>
          <w:lang w:eastAsia="ko-KR"/>
        </w:rPr>
        <w:t>both may perform similarly well</w:t>
      </w:r>
      <w:r w:rsidR="007E52F6">
        <w:rPr>
          <w:lang w:eastAsia="ko-KR"/>
        </w:rPr>
        <w:t>, by</w:t>
      </w:r>
      <w:r w:rsidR="00F93E63">
        <w:rPr>
          <w:lang w:eastAsia="ko-KR"/>
        </w:rPr>
        <w:t xml:space="preserve"> taking </w:t>
      </w:r>
      <w:r w:rsidR="007E52F6">
        <w:rPr>
          <w:lang w:eastAsia="ko-KR"/>
        </w:rPr>
        <w:t xml:space="preserve">into </w:t>
      </w:r>
      <w:r w:rsidR="00F93E63">
        <w:rPr>
          <w:lang w:eastAsia="ko-KR"/>
        </w:rPr>
        <w:t>account the altered probabilities and combining gains.</w:t>
      </w:r>
      <w:r w:rsidR="00427A35">
        <w:rPr>
          <w:lang w:eastAsia="ko-KR"/>
        </w:rPr>
        <w:t xml:space="preserve"> </w:t>
      </w:r>
    </w:p>
    <w:p w:rsidR="00427A35" w:rsidRDefault="00427A35" w:rsidP="00481692">
      <w:pPr>
        <w:pStyle w:val="ListParagraph"/>
        <w:numPr>
          <w:ilvl w:val="0"/>
          <w:numId w:val="19"/>
        </w:numPr>
        <w:jc w:val="both"/>
        <w:rPr>
          <w:lang w:eastAsia="ko-KR"/>
        </w:rPr>
      </w:pPr>
      <w:r>
        <w:rPr>
          <w:lang w:eastAsia="ko-KR"/>
        </w:rPr>
        <w:t xml:space="preserve">Next, let us assume that the packet size is smaller, and instead of 4 UE’s 8 or 12 UE’s occupy the </w:t>
      </w:r>
      <w:r w:rsidR="00481692">
        <w:rPr>
          <w:lang w:eastAsia="ko-KR"/>
        </w:rPr>
        <w:t xml:space="preserve">same </w:t>
      </w:r>
      <w:r>
        <w:rPr>
          <w:lang w:eastAsia="ko-KR"/>
        </w:rPr>
        <w:t>frequency bandwidth and trigger retransmissions simultaneously. Since, the probability of more than four concurrent retransmissions is insignificant (a</w:t>
      </w:r>
      <w:r w:rsidR="007E52F6">
        <w:rPr>
          <w:lang w:eastAsia="ko-KR"/>
        </w:rPr>
        <w:t>gain a</w:t>
      </w:r>
      <w:r>
        <w:rPr>
          <w:lang w:eastAsia="ko-KR"/>
        </w:rPr>
        <w:t xml:space="preserve">ssuming initial BLER=3%), the allocation bandwidth can be doubled or tripled for each </w:t>
      </w:r>
      <w:r w:rsidR="00031EE3">
        <w:rPr>
          <w:lang w:eastAsia="ko-KR"/>
        </w:rPr>
        <w:t xml:space="preserve">retransmitting </w:t>
      </w:r>
      <w:r>
        <w:rPr>
          <w:lang w:eastAsia="ko-KR"/>
        </w:rPr>
        <w:t xml:space="preserve">UE, making all optimization and A-CSI redundant. In other words, the smaller </w:t>
      </w:r>
      <w:r w:rsidR="007E52F6">
        <w:rPr>
          <w:lang w:eastAsia="ko-KR"/>
        </w:rPr>
        <w:t xml:space="preserve">the </w:t>
      </w:r>
      <w:r>
        <w:rPr>
          <w:lang w:eastAsia="ko-KR"/>
        </w:rPr>
        <w:t>packet s</w:t>
      </w:r>
      <w:r w:rsidR="00031EE3">
        <w:rPr>
          <w:lang w:eastAsia="ko-KR"/>
        </w:rPr>
        <w:t>ize</w:t>
      </w:r>
      <w:r>
        <w:rPr>
          <w:lang w:eastAsia="ko-KR"/>
        </w:rPr>
        <w:t xml:space="preserve"> the </w:t>
      </w:r>
      <w:r w:rsidR="00031EE3">
        <w:rPr>
          <w:lang w:eastAsia="ko-KR"/>
        </w:rPr>
        <w:t>easier the</w:t>
      </w:r>
      <w:r>
        <w:rPr>
          <w:lang w:eastAsia="ko-KR"/>
        </w:rPr>
        <w:t xml:space="preserve"> retransmission</w:t>
      </w:r>
      <w:r w:rsidR="00031EE3">
        <w:rPr>
          <w:lang w:eastAsia="ko-KR"/>
        </w:rPr>
        <w:t>. Not to mention that</w:t>
      </w:r>
      <w:r w:rsidR="007E52F6">
        <w:rPr>
          <w:lang w:eastAsia="ko-KR"/>
        </w:rPr>
        <w:t xml:space="preserve"> with decreasing PDSCH size,</w:t>
      </w:r>
      <w:r w:rsidR="00031EE3">
        <w:rPr>
          <w:lang w:eastAsia="ko-KR"/>
        </w:rPr>
        <w:t xml:space="preserve"> PDCCH allocation can become a dominant factor</w:t>
      </w:r>
      <w:r w:rsidR="007E52F6">
        <w:rPr>
          <w:lang w:eastAsia="ko-KR"/>
        </w:rPr>
        <w:t xml:space="preserve"> in system capacity</w:t>
      </w:r>
      <w:r w:rsidR="00031EE3">
        <w:rPr>
          <w:lang w:eastAsia="ko-KR"/>
        </w:rPr>
        <w:t xml:space="preserve">. </w:t>
      </w:r>
      <w:r>
        <w:rPr>
          <w:lang w:eastAsia="ko-KR"/>
        </w:rPr>
        <w:t xml:space="preserve">   </w:t>
      </w:r>
    </w:p>
    <w:p w:rsidR="00427A35" w:rsidRDefault="00427A35" w:rsidP="000E4113">
      <w:pPr>
        <w:pStyle w:val="ListParagraph"/>
        <w:numPr>
          <w:ilvl w:val="0"/>
          <w:numId w:val="19"/>
        </w:numPr>
        <w:rPr>
          <w:lang w:eastAsia="ko-KR"/>
        </w:rPr>
      </w:pPr>
      <w:r>
        <w:rPr>
          <w:lang w:eastAsia="ko-KR"/>
        </w:rPr>
        <w:t xml:space="preserve">Next we assume that the traffic is not periodic. In this case the traffic fluctuation is higher, making the discussed resource conflict between retransmissions less frequent. </w:t>
      </w:r>
    </w:p>
    <w:p w:rsidR="00427A35" w:rsidRDefault="00427A35" w:rsidP="00364BE9">
      <w:pPr>
        <w:jc w:val="both"/>
        <w:rPr>
          <w:lang w:eastAsia="ko-KR"/>
        </w:rPr>
      </w:pPr>
      <w:r>
        <w:rPr>
          <w:lang w:eastAsia="ko-KR"/>
        </w:rPr>
        <w:t xml:space="preserve">Turning back to the configurations in </w:t>
      </w:r>
      <w:r w:rsidR="009301C4">
        <w:rPr>
          <w:lang w:eastAsia="ko-KR"/>
        </w:rPr>
        <w:fldChar w:fldCharType="begin"/>
      </w:r>
      <w:r w:rsidR="009301C4">
        <w:rPr>
          <w:lang w:eastAsia="ko-KR"/>
        </w:rPr>
        <w:instrText xml:space="preserve"> REF _Ref1180937 \n \h </w:instrText>
      </w:r>
      <w:r w:rsidR="009301C4">
        <w:rPr>
          <w:lang w:eastAsia="ko-KR"/>
        </w:rPr>
      </w:r>
      <w:r w:rsidR="009301C4">
        <w:rPr>
          <w:lang w:eastAsia="ko-KR"/>
        </w:rPr>
        <w:fldChar w:fldCharType="separate"/>
      </w:r>
      <w:r w:rsidR="009301C4">
        <w:rPr>
          <w:lang w:eastAsia="ko-KR"/>
        </w:rPr>
        <w:t>[15]</w:t>
      </w:r>
      <w:r w:rsidR="009301C4">
        <w:rPr>
          <w:lang w:eastAsia="ko-KR"/>
        </w:rPr>
        <w:fldChar w:fldCharType="end"/>
      </w:r>
      <w:r w:rsidR="000D2E14">
        <w:rPr>
          <w:lang w:eastAsia="ko-KR"/>
        </w:rPr>
        <w:t xml:space="preserve">, where 200 byte packets are selected, it is highly likely that the same enhancements </w:t>
      </w:r>
      <w:r w:rsidR="000D2E14" w:rsidRPr="00017DFF">
        <w:rPr>
          <w:i/>
          <w:lang w:eastAsia="ko-KR"/>
        </w:rPr>
        <w:t>would not have been reachable with 32 byte packets</w:t>
      </w:r>
      <w:r w:rsidR="000D2E14">
        <w:rPr>
          <w:lang w:eastAsia="ko-KR"/>
        </w:rPr>
        <w:t xml:space="preserve"> specified for the factory automation evaluation test case</w:t>
      </w:r>
      <w:r w:rsidR="00017DFF">
        <w:rPr>
          <w:lang w:eastAsia="ko-KR"/>
        </w:rPr>
        <w:t xml:space="preserve"> for the reasons mentioned above</w:t>
      </w:r>
      <w:r w:rsidR="000D2E14">
        <w:rPr>
          <w:lang w:eastAsia="ko-KR"/>
        </w:rPr>
        <w:t>.</w:t>
      </w:r>
      <w:r>
        <w:rPr>
          <w:lang w:eastAsia="ko-KR"/>
        </w:rPr>
        <w:t xml:space="preserve"> </w:t>
      </w:r>
      <w:r w:rsidR="005D6DCA">
        <w:rPr>
          <w:lang w:eastAsia="ko-KR"/>
        </w:rPr>
        <w:t xml:space="preserve">Smaller packets would also degrade the quality of A-CSI since they do not lend themselves to WB measurement, whereas NB measurement would be impractical, since it constraints the allocation for the retransmission.  </w:t>
      </w:r>
    </w:p>
    <w:p w:rsidR="000E4113" w:rsidRDefault="00427A35" w:rsidP="00776AC3">
      <w:pPr>
        <w:jc w:val="both"/>
        <w:rPr>
          <w:lang w:eastAsia="ko-KR"/>
        </w:rPr>
      </w:pPr>
      <w:r>
        <w:rPr>
          <w:lang w:eastAsia="ko-KR"/>
        </w:rPr>
        <w:t xml:space="preserve">Finally, we note that sending the CSI report may itself tighten the latency budget if the timelines are increased or long PUCCH needs to be </w:t>
      </w:r>
      <w:r w:rsidR="00364BE9">
        <w:rPr>
          <w:lang w:eastAsia="ko-KR"/>
        </w:rPr>
        <w:t>transmitted instead of short PUCCH</w:t>
      </w:r>
      <w:r>
        <w:rPr>
          <w:lang w:eastAsia="ko-KR"/>
        </w:rPr>
        <w:t>. The solution described</w:t>
      </w:r>
      <w:r w:rsidR="005D6DCA">
        <w:rPr>
          <w:lang w:eastAsia="ko-KR"/>
        </w:rPr>
        <w:t xml:space="preserve"> in</w:t>
      </w:r>
      <w:r w:rsidR="00BF1774">
        <w:rPr>
          <w:lang w:eastAsia="ko-KR"/>
        </w:rPr>
        <w:t xml:space="preserve"> </w:t>
      </w:r>
      <w:r w:rsidR="00BF1774">
        <w:rPr>
          <w:lang w:eastAsia="ko-KR"/>
        </w:rPr>
        <w:fldChar w:fldCharType="begin"/>
      </w:r>
      <w:r w:rsidR="00BF1774">
        <w:rPr>
          <w:lang w:eastAsia="ko-KR"/>
        </w:rPr>
        <w:instrText xml:space="preserve"> REF _Ref1181702 \n \h </w:instrText>
      </w:r>
      <w:r w:rsidR="00BF1774">
        <w:rPr>
          <w:lang w:eastAsia="ko-KR"/>
        </w:rPr>
      </w:r>
      <w:r w:rsidR="00BF1774">
        <w:rPr>
          <w:lang w:eastAsia="ko-KR"/>
        </w:rPr>
        <w:fldChar w:fldCharType="separate"/>
      </w:r>
      <w:r w:rsidR="00BF1774">
        <w:rPr>
          <w:lang w:eastAsia="ko-KR"/>
        </w:rPr>
        <w:t>[17]</w:t>
      </w:r>
      <w:r w:rsidR="00BF1774">
        <w:rPr>
          <w:lang w:eastAsia="ko-KR"/>
        </w:rPr>
        <w:fldChar w:fldCharType="end"/>
      </w:r>
      <w:r w:rsidR="005D6DCA">
        <w:rPr>
          <w:lang w:eastAsia="ko-KR"/>
        </w:rPr>
        <w:t xml:space="preserve"> to encode </w:t>
      </w:r>
      <w:r w:rsidR="00CD4F82">
        <w:rPr>
          <w:lang w:eastAsia="ko-KR"/>
        </w:rPr>
        <w:t xml:space="preserve">the delta CQI or delta SNR on </w:t>
      </w:r>
      <w:r w:rsidR="005D6DCA">
        <w:rPr>
          <w:lang w:eastAsia="ko-KR"/>
        </w:rPr>
        <w:t>PUCCH format 0 hence becomes</w:t>
      </w:r>
      <w:r w:rsidR="00CD4F82">
        <w:rPr>
          <w:lang w:eastAsia="ko-KR"/>
        </w:rPr>
        <w:t xml:space="preserve"> relevant</w:t>
      </w:r>
      <w:r w:rsidR="00744804">
        <w:rPr>
          <w:lang w:eastAsia="ko-KR"/>
        </w:rPr>
        <w:t xml:space="preserve"> in this respect</w:t>
      </w:r>
      <w:r w:rsidR="005D6DCA">
        <w:rPr>
          <w:lang w:eastAsia="ko-KR"/>
        </w:rPr>
        <w:t>.</w:t>
      </w:r>
      <w:r>
        <w:rPr>
          <w:lang w:eastAsia="ko-KR"/>
        </w:rPr>
        <w:t xml:space="preserve"> </w:t>
      </w:r>
      <w:r w:rsidR="005D1B91">
        <w:rPr>
          <w:lang w:eastAsia="ko-KR"/>
        </w:rPr>
        <w:t xml:space="preserve">The implications </w:t>
      </w:r>
      <w:r w:rsidR="00364BE9">
        <w:rPr>
          <w:lang w:eastAsia="ko-KR"/>
        </w:rPr>
        <w:t xml:space="preserve">of that method </w:t>
      </w:r>
      <w:r w:rsidR="005D1B91">
        <w:rPr>
          <w:lang w:eastAsia="ko-KR"/>
        </w:rPr>
        <w:t xml:space="preserve">on PUCCH resource allocations and </w:t>
      </w:r>
      <w:r w:rsidR="00B757F8">
        <w:rPr>
          <w:lang w:eastAsia="ko-KR"/>
        </w:rPr>
        <w:t xml:space="preserve">UL </w:t>
      </w:r>
      <w:r w:rsidR="005D1B91">
        <w:rPr>
          <w:lang w:eastAsia="ko-KR"/>
        </w:rPr>
        <w:t>FD multiplexing need to be studied.</w:t>
      </w:r>
      <w:r>
        <w:rPr>
          <w:lang w:eastAsia="ko-KR"/>
        </w:rPr>
        <w:t xml:space="preserve"> </w:t>
      </w:r>
      <w:r w:rsidR="00364BE9">
        <w:rPr>
          <w:lang w:eastAsia="ko-KR"/>
        </w:rPr>
        <w:t>Delta CQI presumes application of</w:t>
      </w:r>
      <w:r w:rsidR="00F94F20">
        <w:rPr>
          <w:lang w:eastAsia="ko-KR"/>
        </w:rPr>
        <w:t xml:space="preserve"> frequent</w:t>
      </w:r>
      <w:r w:rsidR="00364BE9">
        <w:rPr>
          <w:lang w:eastAsia="ko-KR"/>
        </w:rPr>
        <w:t xml:space="preserve"> P-CSI.</w:t>
      </w:r>
      <w:r w:rsidR="000E4113">
        <w:rPr>
          <w:lang w:eastAsia="ko-KR"/>
        </w:rPr>
        <w:t xml:space="preserve">  </w:t>
      </w:r>
    </w:p>
    <w:p w:rsidR="00FE7337" w:rsidRDefault="005D1B91" w:rsidP="00776AC3">
      <w:pPr>
        <w:jc w:val="both"/>
        <w:rPr>
          <w:b/>
          <w:i/>
          <w:lang w:eastAsia="ko-KR"/>
        </w:rPr>
      </w:pPr>
      <w:r w:rsidRPr="00FE7337">
        <w:rPr>
          <w:b/>
          <w:i/>
          <w:lang w:eastAsia="ko-KR"/>
        </w:rPr>
        <w:t>Observation</w:t>
      </w:r>
      <w:r w:rsidR="00A46AA7">
        <w:rPr>
          <w:b/>
          <w:i/>
          <w:lang w:eastAsia="ko-KR"/>
        </w:rPr>
        <w:t xml:space="preserve"> 2</w:t>
      </w:r>
      <w:r w:rsidRPr="00FE7337">
        <w:rPr>
          <w:b/>
          <w:i/>
          <w:lang w:eastAsia="ko-KR"/>
        </w:rPr>
        <w:t xml:space="preserve">: </w:t>
      </w:r>
      <w:r w:rsidR="00FE7337" w:rsidRPr="00FE7337">
        <w:rPr>
          <w:b/>
          <w:i/>
          <w:lang w:eastAsia="ko-KR"/>
        </w:rPr>
        <w:t>the URLLC capacity enhancements claimed for A-CSI measured on DMRS/PDSCH/PDCCH seem to apply to very narrow cor</w:t>
      </w:r>
      <w:r w:rsidR="00FE7337">
        <w:rPr>
          <w:b/>
          <w:i/>
          <w:lang w:eastAsia="ko-KR"/>
        </w:rPr>
        <w:t>n</w:t>
      </w:r>
      <w:r w:rsidR="00FE7337" w:rsidRPr="00FE7337">
        <w:rPr>
          <w:b/>
          <w:i/>
          <w:lang w:eastAsia="ko-KR"/>
        </w:rPr>
        <w:t>er cases only.</w:t>
      </w:r>
      <w:r w:rsidR="00FE7337">
        <w:rPr>
          <w:b/>
          <w:i/>
          <w:lang w:eastAsia="ko-KR"/>
        </w:rPr>
        <w:t xml:space="preserve"> </w:t>
      </w:r>
      <w:r w:rsidR="00165864">
        <w:rPr>
          <w:b/>
          <w:i/>
          <w:lang w:eastAsia="ko-KR"/>
        </w:rPr>
        <w:t>The achievable benefits depend on specific constellations of packet size, bandwidth, initial BLER, traffic pattern and load, etc.</w:t>
      </w:r>
    </w:p>
    <w:p w:rsidR="00162DC1" w:rsidRDefault="00162DC1" w:rsidP="00776AC3">
      <w:pPr>
        <w:jc w:val="both"/>
        <w:rPr>
          <w:b/>
          <w:i/>
          <w:lang w:eastAsia="ko-KR"/>
        </w:rPr>
      </w:pPr>
      <w:r>
        <w:rPr>
          <w:b/>
          <w:i/>
          <w:lang w:eastAsia="ko-KR"/>
        </w:rPr>
        <w:t>Observation</w:t>
      </w:r>
      <w:r w:rsidR="00A46AA7">
        <w:rPr>
          <w:b/>
          <w:i/>
          <w:lang w:eastAsia="ko-KR"/>
        </w:rPr>
        <w:t xml:space="preserve"> 3</w:t>
      </w:r>
      <w:r>
        <w:rPr>
          <w:b/>
          <w:i/>
          <w:lang w:eastAsia="ko-KR"/>
        </w:rPr>
        <w:t xml:space="preserve">: for 32 byte packets </w:t>
      </w:r>
      <w:r w:rsidR="00A46AA7">
        <w:rPr>
          <w:b/>
          <w:i/>
          <w:lang w:eastAsia="ko-KR"/>
        </w:rPr>
        <w:t xml:space="preserve">and 40 MHz bandwidth </w:t>
      </w:r>
      <w:r>
        <w:rPr>
          <w:b/>
          <w:i/>
          <w:lang w:eastAsia="ko-KR"/>
        </w:rPr>
        <w:t>the retransmissions cannot cause capacity bottlenecks.</w:t>
      </w:r>
    </w:p>
    <w:p w:rsidR="00162DC1" w:rsidRDefault="00162DC1" w:rsidP="00776AC3">
      <w:pPr>
        <w:jc w:val="both"/>
        <w:rPr>
          <w:b/>
          <w:i/>
          <w:lang w:eastAsia="ko-KR"/>
        </w:rPr>
      </w:pPr>
      <w:r>
        <w:rPr>
          <w:b/>
          <w:i/>
          <w:lang w:eastAsia="ko-KR"/>
        </w:rPr>
        <w:t>Observation</w:t>
      </w:r>
      <w:r w:rsidR="00A46AA7">
        <w:rPr>
          <w:b/>
          <w:i/>
          <w:lang w:eastAsia="ko-KR"/>
        </w:rPr>
        <w:t xml:space="preserve"> 4</w:t>
      </w:r>
      <w:r>
        <w:rPr>
          <w:b/>
          <w:i/>
          <w:lang w:eastAsia="ko-KR"/>
        </w:rPr>
        <w:t xml:space="preserve">: for </w:t>
      </w:r>
      <w:r w:rsidR="00A46AA7">
        <w:rPr>
          <w:b/>
          <w:i/>
          <w:lang w:eastAsia="ko-KR"/>
        </w:rPr>
        <w:t xml:space="preserve">traffic scenarios with </w:t>
      </w:r>
      <w:r>
        <w:rPr>
          <w:b/>
          <w:i/>
          <w:lang w:eastAsia="ko-KR"/>
        </w:rPr>
        <w:t xml:space="preserve">large (e.g. 4kbyte) </w:t>
      </w:r>
      <w:r w:rsidR="00A46AA7">
        <w:rPr>
          <w:b/>
          <w:i/>
          <w:lang w:eastAsia="ko-KR"/>
        </w:rPr>
        <w:t xml:space="preserve">packets the retransmissions do </w:t>
      </w:r>
      <w:r>
        <w:rPr>
          <w:b/>
          <w:i/>
          <w:lang w:eastAsia="ko-KR"/>
        </w:rPr>
        <w:t>not cause capacity bottlenecks</w:t>
      </w:r>
      <w:r>
        <w:rPr>
          <w:b/>
          <w:i/>
          <w:lang w:eastAsia="ko-KR"/>
        </w:rPr>
        <w:t xml:space="preserve"> since latency is relaxed</w:t>
      </w:r>
      <w:r>
        <w:rPr>
          <w:b/>
          <w:i/>
          <w:lang w:eastAsia="ko-KR"/>
        </w:rPr>
        <w:t>.</w:t>
      </w:r>
    </w:p>
    <w:p w:rsidR="00FD4FAF" w:rsidRDefault="00FE7337" w:rsidP="00776AC3">
      <w:pPr>
        <w:jc w:val="both"/>
        <w:rPr>
          <w:b/>
          <w:i/>
          <w:lang w:eastAsia="ko-KR"/>
        </w:rPr>
      </w:pPr>
      <w:r>
        <w:rPr>
          <w:b/>
          <w:i/>
          <w:lang w:eastAsia="ko-KR"/>
        </w:rPr>
        <w:t>Observation</w:t>
      </w:r>
      <w:r w:rsidR="00A46AA7">
        <w:rPr>
          <w:b/>
          <w:i/>
          <w:lang w:eastAsia="ko-KR"/>
        </w:rPr>
        <w:t xml:space="preserve"> 5</w:t>
      </w:r>
      <w:r>
        <w:rPr>
          <w:b/>
          <w:i/>
          <w:lang w:eastAsia="ko-KR"/>
        </w:rPr>
        <w:t>: piggy-backing A-CSI on PUCCH along with HARQ feedb</w:t>
      </w:r>
      <w:r w:rsidR="00B757F8">
        <w:rPr>
          <w:b/>
          <w:i/>
          <w:lang w:eastAsia="ko-KR"/>
        </w:rPr>
        <w:t>ack risks increasing the delays (through longer UE processing and/or long PUCCH transmission) and thereby making the deadlines even tighter.</w:t>
      </w:r>
      <w:r w:rsidR="00FD4FAF">
        <w:rPr>
          <w:b/>
          <w:i/>
          <w:lang w:eastAsia="ko-KR"/>
        </w:rPr>
        <w:t xml:space="preserve"> </w:t>
      </w:r>
    </w:p>
    <w:p w:rsidR="00722885" w:rsidRDefault="00722885" w:rsidP="00722885">
      <w:pPr>
        <w:jc w:val="both"/>
        <w:rPr>
          <w:b/>
          <w:i/>
          <w:lang w:eastAsia="ko-KR"/>
        </w:rPr>
      </w:pPr>
      <w:r>
        <w:rPr>
          <w:b/>
          <w:i/>
          <w:lang w:eastAsia="ko-KR"/>
        </w:rPr>
        <w:t>Observation</w:t>
      </w:r>
      <w:r>
        <w:rPr>
          <w:b/>
          <w:i/>
          <w:lang w:eastAsia="ko-KR"/>
        </w:rPr>
        <w:t xml:space="preserve"> 6</w:t>
      </w:r>
      <w:r>
        <w:rPr>
          <w:b/>
          <w:i/>
          <w:lang w:eastAsia="ko-KR"/>
        </w:rPr>
        <w:t>:</w:t>
      </w:r>
      <w:r>
        <w:rPr>
          <w:b/>
          <w:i/>
          <w:lang w:eastAsia="ko-KR"/>
        </w:rPr>
        <w:t xml:space="preserve"> To avoid issues with PUCCH assignment for varying sizes and late decision on PUCCH resource selection, the piggy-back scheme need to apply both to ACK and NACK sending. This means superfluous payload for ACK which is much more frequent.</w:t>
      </w:r>
      <w:r>
        <w:rPr>
          <w:b/>
          <w:i/>
          <w:lang w:eastAsia="ko-KR"/>
        </w:rPr>
        <w:t xml:space="preserve"> </w:t>
      </w:r>
    </w:p>
    <w:p w:rsidR="00B35B24" w:rsidRDefault="00B35B24" w:rsidP="00776AC3">
      <w:pPr>
        <w:jc w:val="both"/>
        <w:rPr>
          <w:lang w:eastAsia="ko-KR"/>
        </w:rPr>
      </w:pPr>
      <w:r w:rsidRPr="00B35B24">
        <w:rPr>
          <w:lang w:eastAsia="ko-KR"/>
        </w:rPr>
        <w:t xml:space="preserve">Our final conclusion is </w:t>
      </w:r>
      <w:r>
        <w:rPr>
          <w:lang w:eastAsia="ko-KR"/>
        </w:rPr>
        <w:t xml:space="preserve">that compelling evidence for the benefits of A-CSI enhancement are missing for both CSI-RS and DMRS/PDSCH/PDCCH measurement source. Simulations should use the agreed evaluation test scenarios at least as complementary cases to offer comparison. </w:t>
      </w:r>
      <w:r w:rsidR="001D5BB3">
        <w:rPr>
          <w:lang w:eastAsia="ko-KR"/>
        </w:rPr>
        <w:t>Retransmission</w:t>
      </w:r>
      <w:r>
        <w:rPr>
          <w:lang w:eastAsia="ko-KR"/>
        </w:rPr>
        <w:t xml:space="preserve"> strategies and designs (e.g. initial BLER targets) should be specified with the situations.</w:t>
      </w:r>
      <w:r w:rsidR="00520A6F">
        <w:rPr>
          <w:lang w:eastAsia="ko-KR"/>
        </w:rPr>
        <w:t xml:space="preserve"> Comprehensive statistics on measured delta CQI and/or allocation sizes could give insight to the workings of the proposed A-CSI scheme. </w:t>
      </w:r>
      <w:r w:rsidR="00453C1C">
        <w:rPr>
          <w:lang w:eastAsia="ko-KR"/>
        </w:rPr>
        <w:t>In the next Section we attempt to estimate approximate figures for the potential merits of delta CQI information.</w:t>
      </w:r>
    </w:p>
    <w:p w:rsidR="007F1EBF" w:rsidRPr="005D72EF" w:rsidRDefault="00DA0C59" w:rsidP="00776AC3">
      <w:pPr>
        <w:spacing w:after="240"/>
        <w:jc w:val="both"/>
        <w:rPr>
          <w:b/>
          <w:i/>
          <w:lang w:eastAsia="ko-KR"/>
        </w:rPr>
      </w:pPr>
      <w:r w:rsidRPr="005D72EF">
        <w:rPr>
          <w:b/>
          <w:i/>
          <w:lang w:eastAsia="ko-KR"/>
        </w:rPr>
        <w:t>Proposal 1</w:t>
      </w:r>
      <w:r w:rsidR="00B35B24" w:rsidRPr="005D72EF">
        <w:rPr>
          <w:b/>
          <w:i/>
          <w:lang w:eastAsia="ko-KR"/>
        </w:rPr>
        <w:t xml:space="preserve">: </w:t>
      </w:r>
      <w:r w:rsidR="00B35B24" w:rsidRPr="005D72EF">
        <w:rPr>
          <w:b/>
          <w:i/>
          <w:lang w:eastAsia="ko-KR"/>
        </w:rPr>
        <w:t>No A-CSI on PUCCH due to this SI, unless companies present compelling evidence on the benefits.</w:t>
      </w:r>
      <w:r w:rsidR="00B35B24" w:rsidRPr="005D72EF">
        <w:rPr>
          <w:b/>
          <w:i/>
          <w:lang w:eastAsia="ko-KR"/>
        </w:rPr>
        <w:t xml:space="preserve"> </w:t>
      </w:r>
    </w:p>
    <w:p w:rsidR="006A5D2E" w:rsidRDefault="006A5D2E" w:rsidP="00520A6F">
      <w:pPr>
        <w:pStyle w:val="Heading2"/>
        <w:pageBreakBefore/>
        <w:ind w:left="578" w:hanging="578"/>
        <w:rPr>
          <w:lang w:eastAsia="ko-KR"/>
        </w:rPr>
      </w:pPr>
      <w:r>
        <w:rPr>
          <w:lang w:eastAsia="ko-KR"/>
        </w:rPr>
        <w:lastRenderedPageBreak/>
        <w:t xml:space="preserve">Evaluation of </w:t>
      </w:r>
      <w:r w:rsidR="003302E1">
        <w:rPr>
          <w:lang w:eastAsia="ko-KR"/>
        </w:rPr>
        <w:t>fast fading effects</w:t>
      </w:r>
      <w:r>
        <w:rPr>
          <w:lang w:eastAsia="ko-KR"/>
        </w:rPr>
        <w:t xml:space="preserve"> </w:t>
      </w:r>
    </w:p>
    <w:p w:rsidR="00EF0F11" w:rsidRDefault="00323A0C" w:rsidP="00987133">
      <w:pPr>
        <w:jc w:val="both"/>
        <w:rPr>
          <w:lang w:eastAsia="ko-KR"/>
        </w:rPr>
      </w:pPr>
      <w:r>
        <w:rPr>
          <w:lang w:eastAsia="ko-KR"/>
        </w:rPr>
        <w:t xml:space="preserve">So far, we have not assessed what improvement can bring A-CSI over P-CSI in the setting shown in </w:t>
      </w:r>
      <w:r>
        <w:rPr>
          <w:lang w:eastAsia="ko-KR"/>
        </w:rPr>
        <w:fldChar w:fldCharType="begin"/>
      </w:r>
      <w:r>
        <w:rPr>
          <w:lang w:eastAsia="ko-KR"/>
        </w:rPr>
        <w:instrText xml:space="preserve"> REF _Ref1181006 \h </w:instrText>
      </w:r>
      <w:r>
        <w:rPr>
          <w:lang w:eastAsia="ko-KR"/>
        </w:rPr>
      </w:r>
      <w:r>
        <w:rPr>
          <w:lang w:eastAsia="ko-KR"/>
        </w:rPr>
        <w:fldChar w:fldCharType="separate"/>
      </w:r>
      <w:r w:rsidRPr="00346457">
        <w:t xml:space="preserve">Figure </w:t>
      </w:r>
      <w:r>
        <w:rPr>
          <w:noProof/>
        </w:rPr>
        <w:t>2</w:t>
      </w:r>
      <w:r>
        <w:rPr>
          <w:lang w:eastAsia="ko-KR"/>
        </w:rPr>
        <w:fldChar w:fldCharType="end"/>
      </w:r>
      <w:r>
        <w:rPr>
          <w:lang w:eastAsia="ko-KR"/>
        </w:rPr>
        <w:t xml:space="preserve">, </w:t>
      </w:r>
      <w:r w:rsidR="00987133">
        <w:rPr>
          <w:lang w:eastAsia="ko-KR"/>
        </w:rPr>
        <w:t>used as an example</w:t>
      </w:r>
      <w:r>
        <w:rPr>
          <w:lang w:eastAsia="ko-KR"/>
        </w:rPr>
        <w:t xml:space="preserve">. We have simply assumed that the information provided by A-CSI allows “fixing” retransmission conflicts with 90% success rate to get to sum illustrative numbers. To assess the chances of </w:t>
      </w:r>
      <w:r w:rsidR="00987133">
        <w:rPr>
          <w:lang w:eastAsia="ko-KR"/>
        </w:rPr>
        <w:t>observing such an exceptional performance</w:t>
      </w:r>
      <w:r>
        <w:rPr>
          <w:lang w:eastAsia="ko-KR"/>
        </w:rPr>
        <w:t xml:space="preserve"> requires an analysis of the channel conditions amongst other issues, such as the scheduler design, the initial BLER targets, packet sizes, etc.   </w:t>
      </w:r>
    </w:p>
    <w:p w:rsidR="008C4ED4" w:rsidRDefault="00590A6D" w:rsidP="00987133">
      <w:pPr>
        <w:jc w:val="both"/>
        <w:rPr>
          <w:lang w:eastAsia="ko-KR"/>
        </w:rPr>
      </w:pPr>
      <w:r>
        <w:rPr>
          <w:lang w:eastAsia="ko-KR"/>
        </w:rPr>
        <w:t xml:space="preserve">Applying </w:t>
      </w:r>
      <w:r w:rsidR="00323A0C">
        <w:rPr>
          <w:lang w:eastAsia="ko-KR"/>
        </w:rPr>
        <w:t xml:space="preserve">A-CSI </w:t>
      </w:r>
      <w:r>
        <w:rPr>
          <w:lang w:eastAsia="ko-KR"/>
        </w:rPr>
        <w:t xml:space="preserve">complementary to P-CSI </w:t>
      </w:r>
      <w:r w:rsidR="00323A0C">
        <w:rPr>
          <w:lang w:eastAsia="ko-KR"/>
        </w:rPr>
        <w:t xml:space="preserve">can </w:t>
      </w:r>
      <w:r w:rsidR="008C4ED4">
        <w:rPr>
          <w:lang w:eastAsia="ko-KR"/>
        </w:rPr>
        <w:t xml:space="preserve">reduce the time lag between the measurement and the retransmission from 2…5 ms down below 1 ms as indicated in </w:t>
      </w:r>
      <w:r w:rsidR="008C4ED4">
        <w:rPr>
          <w:lang w:eastAsia="ko-KR"/>
        </w:rPr>
        <w:fldChar w:fldCharType="begin"/>
      </w:r>
      <w:r w:rsidR="008C4ED4">
        <w:rPr>
          <w:lang w:eastAsia="ko-KR"/>
        </w:rPr>
        <w:instrText xml:space="preserve"> REF _Ref1181006 \h </w:instrText>
      </w:r>
      <w:r w:rsidR="008C4ED4">
        <w:rPr>
          <w:lang w:eastAsia="ko-KR"/>
        </w:rPr>
      </w:r>
      <w:r w:rsidR="00987133">
        <w:rPr>
          <w:lang w:eastAsia="ko-KR"/>
        </w:rPr>
        <w:instrText xml:space="preserve"> \* MERGEFORMAT </w:instrText>
      </w:r>
      <w:r w:rsidR="008C4ED4">
        <w:rPr>
          <w:lang w:eastAsia="ko-KR"/>
        </w:rPr>
        <w:fldChar w:fldCharType="separate"/>
      </w:r>
      <w:r w:rsidR="008C4ED4" w:rsidRPr="00346457">
        <w:t xml:space="preserve">Figure </w:t>
      </w:r>
      <w:r w:rsidR="008C4ED4">
        <w:rPr>
          <w:noProof/>
        </w:rPr>
        <w:t>2</w:t>
      </w:r>
      <w:r w:rsidR="008C4ED4">
        <w:rPr>
          <w:lang w:eastAsia="ko-KR"/>
        </w:rPr>
        <w:fldChar w:fldCharType="end"/>
      </w:r>
      <w:r w:rsidR="008C4ED4">
        <w:rPr>
          <w:lang w:eastAsia="ko-KR"/>
        </w:rPr>
        <w:t xml:space="preserve">. Thereby a better prediction of the channel </w:t>
      </w:r>
      <w:r>
        <w:rPr>
          <w:lang w:eastAsia="ko-KR"/>
        </w:rPr>
        <w:t>quality if possible. However, A-CSI</w:t>
      </w:r>
      <w:r w:rsidR="008C4ED4">
        <w:rPr>
          <w:lang w:eastAsia="ko-KR"/>
        </w:rPr>
        <w:t xml:space="preserve"> cannot predict the level of interference at the time of retransmission. By reporting the reception quality of the initial transmission </w:t>
      </w:r>
      <w:r>
        <w:rPr>
          <w:lang w:eastAsia="ko-KR"/>
        </w:rPr>
        <w:t>A-CSI</w:t>
      </w:r>
      <w:r w:rsidR="008C4ED4">
        <w:rPr>
          <w:lang w:eastAsia="ko-KR"/>
        </w:rPr>
        <w:t xml:space="preserve"> also predicts the actual achievable gain from soft combining: in fact, the reported CQI reflects when adverse interference conditions degrade the initial transmission. However, in such a case the scheduler cannot make a difference between fast fading and sudden interference variations. Therefore, it will make pessimistic predictions about the channel variations.</w:t>
      </w:r>
    </w:p>
    <w:p w:rsidR="00603943" w:rsidRDefault="008C4ED4" w:rsidP="00987133">
      <w:pPr>
        <w:jc w:val="both"/>
      </w:pPr>
      <w:r>
        <w:rPr>
          <w:lang w:eastAsia="ko-KR"/>
        </w:rPr>
        <w:t xml:space="preserve">The effects of fast fading are captured by generating correlated channel realizations and observing the variation in effective SNR. </w:t>
      </w:r>
      <w:r>
        <w:fldChar w:fldCharType="begin"/>
      </w:r>
      <w:r>
        <w:instrText xml:space="preserve"> REF _Ref1182062 \h </w:instrText>
      </w:r>
      <w:r w:rsidR="00987133">
        <w:instrText xml:space="preserve"> \* MERGEFORMAT </w:instrText>
      </w:r>
      <w:r>
        <w:fldChar w:fldCharType="separate"/>
      </w:r>
      <w:r w:rsidRPr="00346457">
        <w:t xml:space="preserve">Figure </w:t>
      </w:r>
      <w:r>
        <w:rPr>
          <w:noProof/>
        </w:rPr>
        <w:t>4</w:t>
      </w:r>
      <w:r>
        <w:fldChar w:fldCharType="end"/>
      </w:r>
      <w:r>
        <w:t xml:space="preserve"> (a) shows </w:t>
      </w:r>
      <w:r>
        <w:t>t</w:t>
      </w:r>
      <w:r>
        <w:t xml:space="preserve">he CDF of the difference between two realizations of the two-receive-antenna radio channel are depicted for various correlation levels (99%, 96%, 88%, 0%). As can be read from </w:t>
      </w:r>
      <w:r>
        <w:fldChar w:fldCharType="begin"/>
      </w:r>
      <w:r>
        <w:instrText xml:space="preserve"> REF _Ref1182062 \h </w:instrText>
      </w:r>
      <w:r w:rsidR="00987133">
        <w:instrText xml:space="preserve"> \* MERGEFORMAT </w:instrText>
      </w:r>
      <w:r>
        <w:fldChar w:fldCharType="separate"/>
      </w:r>
      <w:r w:rsidRPr="00346457">
        <w:t xml:space="preserve">Figure </w:t>
      </w:r>
      <w:r>
        <w:rPr>
          <w:noProof/>
        </w:rPr>
        <w:t>4</w:t>
      </w:r>
      <w:r>
        <w:fldChar w:fldCharType="end"/>
      </w:r>
      <w:r>
        <w:t xml:space="preserve"> (b)  99% corresponds e.g. to 3ms with 3kmph or 1 ms with 10kmph;</w:t>
      </w:r>
      <w:r>
        <w:rPr>
          <w:lang w:val="en-US"/>
        </w:rPr>
        <w:t xml:space="preserve"> </w:t>
      </w:r>
      <w:r>
        <w:t>96% corresponds e.g. to 2 ms with 10kmph; 88% corresponds e.g. to 3ms with 30kmph, or 9ms with 10kmph</w:t>
      </w:r>
      <w:r w:rsidR="00556154">
        <w:t xml:space="preserve"> assuming 4 GHz carrier.</w:t>
      </w:r>
      <w:r>
        <w:t xml:space="preserve"> </w:t>
      </w:r>
    </w:p>
    <w:p w:rsidR="00603943" w:rsidRDefault="00603943" w:rsidP="00987133">
      <w:pPr>
        <w:jc w:val="both"/>
        <w:rPr>
          <w:lang w:eastAsia="ko-KR"/>
        </w:rPr>
      </w:pPr>
      <w:r>
        <w:rPr>
          <w:lang w:eastAsia="ko-KR"/>
        </w:rPr>
        <w:t>At low Doppler effects</w:t>
      </w:r>
      <w:r>
        <w:rPr>
          <w:lang w:eastAsia="ko-KR"/>
        </w:rPr>
        <w:t xml:space="preserve"> (3 kmph)</w:t>
      </w:r>
      <w:r>
        <w:rPr>
          <w:lang w:eastAsia="ko-KR"/>
        </w:rPr>
        <w:t xml:space="preserve">, </w:t>
      </w:r>
      <w:r>
        <w:rPr>
          <w:lang w:eastAsia="ko-KR"/>
        </w:rPr>
        <w:t xml:space="preserve">the CDF corresponding to </w:t>
      </w:r>
      <w:r>
        <w:rPr>
          <w:lang w:eastAsia="ko-KR"/>
        </w:rPr>
        <w:t xml:space="preserve">99% </w:t>
      </w:r>
      <w:r>
        <w:rPr>
          <w:lang w:eastAsia="ko-KR"/>
        </w:rPr>
        <w:t xml:space="preserve">correlation indicates that the SNR variation will be within +/-0.5 dB with more than 60% probability. Therefore A-CSI is unlikely to bring </w:t>
      </w:r>
      <w:r w:rsidR="00C753ED">
        <w:rPr>
          <w:lang w:eastAsia="ko-KR"/>
        </w:rPr>
        <w:t xml:space="preserve">significant </w:t>
      </w:r>
      <w:r>
        <w:rPr>
          <w:lang w:eastAsia="ko-KR"/>
        </w:rPr>
        <w:t>advantages to the channel prediction.</w:t>
      </w:r>
    </w:p>
    <w:p w:rsidR="00603943" w:rsidRDefault="00EB6403" w:rsidP="00987133">
      <w:pPr>
        <w:jc w:val="both"/>
        <w:rPr>
          <w:lang w:eastAsia="ko-KR"/>
        </w:rPr>
      </w:pPr>
      <w:r>
        <w:rPr>
          <w:lang w:eastAsia="ko-KR"/>
        </w:rPr>
        <w:t>Even at significantly higher Doppler, such as the case of 30 kmph, the chance of observing a difference greater than 1 dB is less than 40%. Hence, the initial assumption that A-CSI changes the outcome of retransmission conflicts with 90% seem</w:t>
      </w:r>
      <w:r w:rsidR="00C753ED">
        <w:rPr>
          <w:lang w:eastAsia="ko-KR"/>
        </w:rPr>
        <w:t>s</w:t>
      </w:r>
      <w:r>
        <w:rPr>
          <w:lang w:eastAsia="ko-KR"/>
        </w:rPr>
        <w:t xml:space="preserve"> </w:t>
      </w:r>
      <w:r w:rsidR="003A5087">
        <w:rPr>
          <w:lang w:eastAsia="ko-KR"/>
        </w:rPr>
        <w:t xml:space="preserve">way </w:t>
      </w:r>
      <w:r>
        <w:rPr>
          <w:lang w:eastAsia="ko-KR"/>
        </w:rPr>
        <w:t xml:space="preserve">unrealistic. </w:t>
      </w:r>
      <w:r w:rsidR="00603943">
        <w:rPr>
          <w:lang w:eastAsia="ko-KR"/>
        </w:rPr>
        <w:t xml:space="preserve"> </w:t>
      </w:r>
    </w:p>
    <w:p w:rsidR="00EB6403" w:rsidRDefault="009A6CA2" w:rsidP="00987133">
      <w:pPr>
        <w:jc w:val="both"/>
      </w:pPr>
      <w:r>
        <w:t xml:space="preserve">Correlation level </w:t>
      </w:r>
      <w:r w:rsidR="008C4ED4">
        <w:t xml:space="preserve">0% is the case of uncorrelated channels. </w:t>
      </w:r>
      <w:r>
        <w:t>This</w:t>
      </w:r>
      <w:r w:rsidR="001037D8">
        <w:t xml:space="preserve"> case</w:t>
      </w:r>
      <w:r w:rsidR="008C4ED4">
        <w:t xml:space="preserve"> can represent the variation of the difference between the serving cell and a neighbour cell. For instance, if we assume 3dB more pathloss w.r.t the interfering neighbour cell then about 12% is the chance that it can become stronger than the serving cell due to fast fading conditions</w:t>
      </w:r>
      <w:r w:rsidR="001037D8">
        <w:t xml:space="preserve"> (-3dB from pass loss +3dB from decrease in fast fading)</w:t>
      </w:r>
      <w:r w:rsidR="008C4ED4">
        <w:t>, and 2% is the chance that the interfering cell will be at least 3dB higher than the serving cell</w:t>
      </w:r>
      <w:r w:rsidR="001037D8">
        <w:t xml:space="preserve"> (-3dB+6dB from fast fading)</w:t>
      </w:r>
      <w:r w:rsidR="008C4ED4">
        <w:t xml:space="preserve">. </w:t>
      </w:r>
      <w:r>
        <w:t>The initial BLER targets</w:t>
      </w:r>
      <w:r w:rsidR="00EB6403">
        <w:t>, which have a great impact on retransmission scenarios as we demonstrated in the previous section,</w:t>
      </w:r>
      <w:r>
        <w:t xml:space="preserve"> need to take these probabilities into account.</w:t>
      </w:r>
      <w:r w:rsidR="00E22802">
        <w:t xml:space="preserve"> This can have a much greater impact on system capacity than A-CSI piggy backed on PUCCH.</w:t>
      </w:r>
    </w:p>
    <w:p w:rsidR="00B35B24" w:rsidRPr="00EB6403" w:rsidRDefault="00EB6403" w:rsidP="00987133">
      <w:pPr>
        <w:jc w:val="both"/>
        <w:rPr>
          <w:lang w:eastAsia="ko-KR"/>
        </w:rPr>
      </w:pPr>
      <w:r>
        <w:t>Finally</w:t>
      </w:r>
      <w:r w:rsidR="00E22802">
        <w:t>,</w:t>
      </w:r>
      <w:r>
        <w:t xml:space="preserve"> we note predicting the interference levels from one period to the next by measuring CQI on DMRS/PDSCH/PDCCH would only be feasible if the conditions were stationary. However, even with periodic, deterministic traffic (transmission requests) this is not the case: actual resource allocations will vary due to fast fading, retransmissions. Short transmissions and frequent changes to precoding will represent unpredictable changes in the interference patterns.   </w:t>
      </w:r>
    </w:p>
    <w:p w:rsidR="00F05BA3" w:rsidRDefault="00F05BA3" w:rsidP="006A5D2E">
      <w:pPr>
        <w:rPr>
          <w:lang w:eastAsia="ko-KR"/>
        </w:rPr>
      </w:pPr>
    </w:p>
    <w:p w:rsidR="00F05BA3" w:rsidRDefault="00F05BA3" w:rsidP="00F05BA3">
      <w:pPr>
        <w:spacing w:after="120"/>
        <w:rPr>
          <w:rFonts w:eastAsia="MS Mincho"/>
          <w:lang w:eastAsia="ja-JP"/>
        </w:rPr>
      </w:pPr>
      <w:r>
        <w:rPr>
          <w:noProof/>
          <w:lang w:val="en-US"/>
        </w:rPr>
        <w:drawing>
          <wp:inline distT="0" distB="0" distL="0" distR="0" wp14:anchorId="2D4B03D8" wp14:editId="31DF492A">
            <wp:extent cx="3324225" cy="1651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7595" b="943"/>
                    <a:stretch/>
                  </pic:blipFill>
                  <pic:spPr bwMode="auto">
                    <a:xfrm>
                      <a:off x="0" y="0"/>
                      <a:ext cx="3329538" cy="1653639"/>
                    </a:xfrm>
                    <a:prstGeom prst="rect">
                      <a:avLst/>
                    </a:prstGeom>
                    <a:ln>
                      <a:noFill/>
                    </a:ln>
                    <a:extLst>
                      <a:ext uri="{53640926-AAD7-44D8-BBD7-CCE9431645EC}">
                        <a14:shadowObscured xmlns:a14="http://schemas.microsoft.com/office/drawing/2010/main"/>
                      </a:ext>
                    </a:extLst>
                  </pic:spPr>
                </pic:pic>
              </a:graphicData>
            </a:graphic>
          </wp:inline>
        </w:drawing>
      </w:r>
      <w:r>
        <w:rPr>
          <w:rFonts w:eastAsia="MS Mincho"/>
          <w:lang w:eastAsia="ja-JP"/>
        </w:rPr>
        <w:t xml:space="preserve"> </w:t>
      </w:r>
      <w:r>
        <w:rPr>
          <w:noProof/>
          <w:lang w:val="en-US"/>
        </w:rPr>
        <w:drawing>
          <wp:inline distT="0" distB="0" distL="0" distR="0" wp14:anchorId="5E06A5F9" wp14:editId="401A39DE">
            <wp:extent cx="2581308" cy="165925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284" r="2044"/>
                    <a:stretch/>
                  </pic:blipFill>
                  <pic:spPr bwMode="auto">
                    <a:xfrm>
                      <a:off x="0" y="0"/>
                      <a:ext cx="2633457" cy="1692776"/>
                    </a:xfrm>
                    <a:prstGeom prst="rect">
                      <a:avLst/>
                    </a:prstGeom>
                    <a:ln>
                      <a:noFill/>
                    </a:ln>
                    <a:extLst>
                      <a:ext uri="{53640926-AAD7-44D8-BBD7-CCE9431645EC}">
                        <a14:shadowObscured xmlns:a14="http://schemas.microsoft.com/office/drawing/2010/main"/>
                      </a:ext>
                    </a:extLst>
                  </pic:spPr>
                </pic:pic>
              </a:graphicData>
            </a:graphic>
          </wp:inline>
        </w:drawing>
      </w:r>
    </w:p>
    <w:p w:rsidR="008F22AD" w:rsidRDefault="0050777E" w:rsidP="0050777E">
      <w:pPr>
        <w:pStyle w:val="ListParagraph"/>
        <w:spacing w:after="120"/>
        <w:ind w:left="357"/>
        <w:jc w:val="center"/>
        <w:rPr>
          <w:rFonts w:eastAsia="MS Mincho"/>
          <w:lang w:eastAsia="ja-JP"/>
        </w:rPr>
      </w:pPr>
      <w:bookmarkStart w:id="5" w:name="_Ref1182062"/>
      <w:r w:rsidRPr="00346457">
        <w:t xml:space="preserve">Figure </w:t>
      </w:r>
      <w:r w:rsidRPr="00346457">
        <w:fldChar w:fldCharType="begin"/>
      </w:r>
      <w:r w:rsidRPr="00346457">
        <w:instrText xml:space="preserve"> SEQ Figure \* ARABIC </w:instrText>
      </w:r>
      <w:r w:rsidRPr="00346457">
        <w:fldChar w:fldCharType="separate"/>
      </w:r>
      <w:r w:rsidR="009301C4">
        <w:rPr>
          <w:noProof/>
        </w:rPr>
        <w:t>4</w:t>
      </w:r>
      <w:r w:rsidRPr="00346457">
        <w:fldChar w:fldCharType="end"/>
      </w:r>
      <w:bookmarkEnd w:id="5"/>
      <w:r w:rsidRPr="00346457">
        <w:t xml:space="preserve">: </w:t>
      </w:r>
      <w:r w:rsidR="008F22AD">
        <w:rPr>
          <w:rFonts w:eastAsia="MS Mincho"/>
          <w:lang w:eastAsia="ja-JP"/>
        </w:rPr>
        <w:t xml:space="preserve">a) impact channel variations over time on the </w:t>
      </w:r>
      <w:r w:rsidR="008F22AD">
        <w:rPr>
          <w:rFonts w:eastAsia="MS Mincho"/>
          <w:lang w:eastAsia="ja-JP"/>
        </w:rPr>
        <w:t>effective SNR</w:t>
      </w:r>
      <w:r w:rsidR="008F22AD">
        <w:rPr>
          <w:rFonts w:eastAsia="MS Mincho"/>
          <w:lang w:eastAsia="ja-JP"/>
        </w:rPr>
        <w:t xml:space="preserve">, assuming TDL-A (30 ns) channel. B) Time coherence as a function of delay and Doppler spread assuming a 4 GHz carrier </w:t>
      </w:r>
    </w:p>
    <w:p w:rsidR="00323A0C" w:rsidRPr="00520A6F" w:rsidRDefault="00520A6F" w:rsidP="0067637E">
      <w:pPr>
        <w:rPr>
          <w:b/>
          <w:i/>
          <w:lang w:eastAsia="ko-KR"/>
        </w:rPr>
      </w:pPr>
      <w:r w:rsidRPr="00520A6F">
        <w:rPr>
          <w:b/>
          <w:i/>
          <w:lang w:eastAsia="ko-KR"/>
        </w:rPr>
        <w:t>Observation</w:t>
      </w:r>
      <w:r w:rsidR="00BC2B25">
        <w:rPr>
          <w:b/>
          <w:i/>
          <w:lang w:eastAsia="ko-KR"/>
        </w:rPr>
        <w:t xml:space="preserve"> 7</w:t>
      </w:r>
      <w:r w:rsidRPr="00520A6F">
        <w:rPr>
          <w:b/>
          <w:i/>
          <w:lang w:eastAsia="ko-KR"/>
        </w:rPr>
        <w:t xml:space="preserve">: </w:t>
      </w:r>
      <w:r w:rsidR="00D918F5">
        <w:rPr>
          <w:b/>
          <w:i/>
          <w:lang w:eastAsia="ko-KR"/>
        </w:rPr>
        <w:t>The impact of fast fading may be secondary to the impact of neighbour cell interference on the URLLC</w:t>
      </w:r>
      <w:r w:rsidR="001159EB">
        <w:rPr>
          <w:b/>
          <w:i/>
          <w:lang w:eastAsia="ko-KR"/>
        </w:rPr>
        <w:t xml:space="preserve"> capacity once that P-CSI is applied.</w:t>
      </w:r>
      <w:r w:rsidR="00D918F5">
        <w:rPr>
          <w:b/>
          <w:i/>
          <w:lang w:eastAsia="ko-KR"/>
        </w:rPr>
        <w:t xml:space="preserve">  </w:t>
      </w:r>
    </w:p>
    <w:p w:rsidR="00323A0C" w:rsidRDefault="00323A0C" w:rsidP="0050777E"/>
    <w:p w:rsidR="0050777E" w:rsidRDefault="00323A0C" w:rsidP="0050777E">
      <w:r>
        <w:t xml:space="preserve">    </w:t>
      </w:r>
    </w:p>
    <w:p w:rsidR="0067637E" w:rsidRDefault="0088198F" w:rsidP="0067637E">
      <w:pPr>
        <w:pStyle w:val="Heading1"/>
        <w:ind w:left="431" w:hanging="431"/>
        <w:rPr>
          <w:lang w:eastAsia="ko-KR"/>
        </w:rPr>
      </w:pPr>
      <w:r>
        <w:rPr>
          <w:lang w:eastAsia="ko-KR"/>
        </w:rPr>
        <w:t>Multiple PUCCH’s for HARQ-ACK within a slot</w:t>
      </w:r>
    </w:p>
    <w:p w:rsidR="00C706BC" w:rsidRPr="0034310D" w:rsidRDefault="00C706BC" w:rsidP="00C706BC">
      <w:pPr>
        <w:rPr>
          <w:lang w:eastAsia="ja-JP"/>
        </w:rPr>
      </w:pPr>
      <w:r>
        <w:rPr>
          <w:lang w:eastAsia="ja-JP"/>
        </w:rPr>
        <w:t xml:space="preserve">We refer to our previous Tdoc on the topic </w:t>
      </w:r>
      <w:r w:rsidR="00432C03">
        <w:rPr>
          <w:lang w:eastAsia="ja-JP"/>
        </w:rPr>
        <w:fldChar w:fldCharType="begin"/>
      </w:r>
      <w:r w:rsidR="00432C03">
        <w:rPr>
          <w:lang w:eastAsia="ja-JP"/>
        </w:rPr>
        <w:instrText xml:space="preserve"> REF _Ref1190822 \n \h </w:instrText>
      </w:r>
      <w:r w:rsidR="00432C03">
        <w:rPr>
          <w:lang w:eastAsia="ja-JP"/>
        </w:rPr>
      </w:r>
      <w:r w:rsidR="00432C03">
        <w:rPr>
          <w:lang w:eastAsia="ja-JP"/>
        </w:rPr>
        <w:fldChar w:fldCharType="separate"/>
      </w:r>
      <w:r w:rsidR="00432C03">
        <w:rPr>
          <w:lang w:eastAsia="ja-JP"/>
        </w:rPr>
        <w:t>[18]</w:t>
      </w:r>
      <w:r w:rsidR="00432C03">
        <w:rPr>
          <w:lang w:eastAsia="ja-JP"/>
        </w:rPr>
        <w:fldChar w:fldCharType="end"/>
      </w:r>
      <w:r>
        <w:rPr>
          <w:lang w:eastAsia="ja-JP"/>
        </w:rPr>
        <w:t xml:space="preserve"> and o</w:t>
      </w:r>
      <w:r>
        <w:rPr>
          <w:lang w:eastAsia="ja-JP"/>
        </w:rPr>
        <w:t xml:space="preserve">ur companion paper </w:t>
      </w:r>
      <w:r>
        <w:rPr>
          <w:lang w:eastAsia="ja-JP"/>
        </w:rPr>
        <w:fldChar w:fldCharType="begin"/>
      </w:r>
      <w:r>
        <w:rPr>
          <w:lang w:eastAsia="ja-JP"/>
        </w:rPr>
        <w:instrText xml:space="preserve"> REF _Ref535004027 \n \h </w:instrText>
      </w:r>
      <w:r>
        <w:rPr>
          <w:lang w:eastAsia="ja-JP"/>
        </w:rPr>
      </w:r>
      <w:r>
        <w:rPr>
          <w:lang w:eastAsia="ja-JP"/>
        </w:rPr>
        <w:fldChar w:fldCharType="separate"/>
      </w:r>
      <w:r>
        <w:rPr>
          <w:lang w:eastAsia="ja-JP"/>
        </w:rPr>
        <w:t>[14]</w:t>
      </w:r>
      <w:r>
        <w:rPr>
          <w:lang w:eastAsia="ja-JP"/>
        </w:rPr>
        <w:fldChar w:fldCharType="end"/>
      </w:r>
      <w:r>
        <w:rPr>
          <w:lang w:eastAsia="ja-JP"/>
        </w:rPr>
        <w:t xml:space="preserve">, which </w:t>
      </w:r>
      <w:r>
        <w:rPr>
          <w:lang w:eastAsia="ja-JP"/>
        </w:rPr>
        <w:t>outlines the issues involved with prioritization</w:t>
      </w:r>
      <w:r>
        <w:rPr>
          <w:lang w:eastAsia="ja-JP"/>
        </w:rPr>
        <w:t xml:space="preserve"> between eMBB and URLLC traffic</w:t>
      </w:r>
      <w:r w:rsidR="00432C03">
        <w:rPr>
          <w:lang w:eastAsia="ja-JP"/>
        </w:rPr>
        <w:t>, and only summarize the conclusions here.</w:t>
      </w:r>
      <w:r>
        <w:rPr>
          <w:lang w:eastAsia="ja-JP"/>
        </w:rPr>
        <w:t xml:space="preserve"> </w:t>
      </w:r>
    </w:p>
    <w:p w:rsidR="005C0499" w:rsidRPr="00B939E2" w:rsidRDefault="00B939E2" w:rsidP="0067637E">
      <w:pPr>
        <w:rPr>
          <w:b/>
          <w:lang w:eastAsia="ko-KR"/>
        </w:rPr>
      </w:pPr>
      <w:r w:rsidRPr="00B939E2">
        <w:rPr>
          <w:b/>
          <w:lang w:eastAsia="ko-KR"/>
        </w:rPr>
        <w:t>Proposal 2:</w:t>
      </w:r>
    </w:p>
    <w:p w:rsidR="00432C03" w:rsidRPr="00B939E2" w:rsidRDefault="00432C03" w:rsidP="005C0499">
      <w:pPr>
        <w:numPr>
          <w:ilvl w:val="0"/>
          <w:numId w:val="22"/>
        </w:numPr>
        <w:spacing w:afterLines="50" w:after="120"/>
        <w:rPr>
          <w:rFonts w:eastAsia="SimSun"/>
          <w:b/>
          <w:i/>
          <w:lang w:eastAsia="zh-CN"/>
        </w:rPr>
      </w:pPr>
      <w:r w:rsidRPr="00B939E2">
        <w:rPr>
          <w:rFonts w:eastAsia="SimSun"/>
          <w:b/>
          <w:i/>
          <w:lang w:eastAsia="zh-CN"/>
        </w:rPr>
        <w:t>Two or more HARQ-ACK codebooks can be simultaneously constructed?</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 xml:space="preserve">There should be three HARQ procedures: a low-priority, a high-priority and a codebook-less procedure. The low-priority procedure should have separate codebook type configuration, PUCCH allocation configuration, sub-slot size definition. The latter two may share the same configurations. </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 xml:space="preserve">The HARQ procedure should be selected by a configurable mapping that groups HARQ process ID’s per each procedure. Alternatively, special values in K1 could be used for indication of the HARQ procedure.   </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separate HARQ-ACK multiplexing windows for different PUCCHs?</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Primarily based on sub-slot partitioning. The sub-slot size can be configured per BWP and HARQ procedure, and the selectable options should be restricted to 7 or14 OS.</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 xml:space="preserve">If this partitioning does not allow meeting the URLLC requirements in the case of high-priority procedure then using the codebook-less procedure can provide a solution. </w:t>
      </w:r>
    </w:p>
    <w:p w:rsidR="00432C03" w:rsidRPr="00B939E2" w:rsidRDefault="00432C03" w:rsidP="00432C03">
      <w:pPr>
        <w:spacing w:afterLines="50" w:after="120"/>
        <w:ind w:left="720"/>
        <w:rPr>
          <w:rFonts w:eastAsia="SimSun" w:hint="eastAsia"/>
          <w:b/>
          <w:i/>
          <w:lang w:eastAsia="zh-CN"/>
        </w:rPr>
      </w:pPr>
      <w:r w:rsidRPr="00B939E2">
        <w:rPr>
          <w:rFonts w:eastAsia="SimSun"/>
          <w:b/>
          <w:i/>
          <w:lang w:eastAsia="zh-CN"/>
        </w:rPr>
        <w:t xml:space="preserve">Optionally, the high-priority procedure could allow two HARQ codebook instances per sub-slot. For the indication of the selected instance, the grouping of HARQ process ID’s could be used. </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indicate the starting symbol of different PUCCHs?</w:t>
      </w:r>
    </w:p>
    <w:p w:rsidR="00432C03" w:rsidRPr="00B939E2" w:rsidRDefault="00432C03" w:rsidP="00432C03">
      <w:pPr>
        <w:spacing w:afterLines="50" w:after="120"/>
        <w:ind w:left="720"/>
        <w:rPr>
          <w:rFonts w:eastAsia="SimSun" w:hint="eastAsia"/>
          <w:b/>
          <w:i/>
          <w:lang w:eastAsia="zh-CN"/>
        </w:rPr>
      </w:pPr>
      <w:r w:rsidRPr="00B939E2">
        <w:rPr>
          <w:rFonts w:eastAsia="SimSun"/>
          <w:b/>
          <w:i/>
          <w:lang w:eastAsia="zh-CN"/>
        </w:rPr>
        <w:t>PUCCH resource sets should be configured per sub-</w:t>
      </w:r>
      <w:r w:rsidR="00B939E2" w:rsidRPr="00B939E2">
        <w:rPr>
          <w:rFonts w:eastAsia="SimSun"/>
          <w:b/>
          <w:i/>
          <w:lang w:eastAsia="zh-CN"/>
        </w:rPr>
        <w:t>s</w:t>
      </w:r>
      <w:r w:rsidRPr="00B939E2">
        <w:rPr>
          <w:rFonts w:eastAsia="SimSun"/>
          <w:b/>
          <w:i/>
          <w:lang w:eastAsia="zh-CN"/>
        </w:rPr>
        <w:t xml:space="preserve">lot and the starting symbol index should be referenced to the start of the sub-slot. </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indicate K1, e.g. in unit of slot, half-slot, a number of symbols or symbol?</w:t>
      </w:r>
    </w:p>
    <w:p w:rsidR="00432C03" w:rsidRPr="00B939E2" w:rsidRDefault="00432C03" w:rsidP="00432C03">
      <w:pPr>
        <w:spacing w:afterLines="50" w:after="120"/>
        <w:ind w:left="720"/>
        <w:rPr>
          <w:rFonts w:eastAsia="SimSun" w:hint="eastAsia"/>
          <w:b/>
          <w:i/>
          <w:lang w:eastAsia="zh-CN"/>
        </w:rPr>
      </w:pPr>
      <w:r w:rsidRPr="00B939E2">
        <w:rPr>
          <w:rFonts w:eastAsia="SimSun"/>
          <w:b/>
          <w:i/>
          <w:lang w:eastAsia="zh-CN"/>
        </w:rPr>
        <w:t>Slot or half-slot as configured per HARQ procedure and BWP.</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determine dynamic HARQ codebook?</w:t>
      </w:r>
    </w:p>
    <w:p w:rsidR="00432C03" w:rsidRPr="00B939E2" w:rsidRDefault="00432C03" w:rsidP="00432C03">
      <w:pPr>
        <w:spacing w:afterLines="50" w:after="120"/>
        <w:ind w:left="720"/>
        <w:rPr>
          <w:rFonts w:eastAsia="SimSun"/>
          <w:b/>
          <w:i/>
          <w:lang w:eastAsia="zh-CN"/>
        </w:rPr>
      </w:pPr>
      <w:r w:rsidRPr="00B939E2">
        <w:rPr>
          <w:rFonts w:eastAsia="SimSun"/>
          <w:b/>
          <w:i/>
          <w:lang w:eastAsia="zh-CN"/>
        </w:rPr>
        <w:t>Sub-slots should replace slots in the definition. DAI counter excludes transmissions reported by different HARQ procedures or sub-slots.</w:t>
      </w:r>
    </w:p>
    <w:p w:rsidR="00432C03" w:rsidRPr="00B939E2" w:rsidRDefault="00432C03" w:rsidP="00432C03">
      <w:pPr>
        <w:spacing w:afterLines="50" w:after="120"/>
        <w:ind w:left="720"/>
        <w:rPr>
          <w:rFonts w:eastAsia="SimSun" w:hint="eastAsia"/>
          <w:b/>
          <w:i/>
          <w:lang w:eastAsia="zh-CN"/>
        </w:rPr>
      </w:pPr>
      <w:r w:rsidRPr="00B939E2">
        <w:rPr>
          <w:rFonts w:eastAsia="SimSun"/>
          <w:b/>
          <w:i/>
          <w:lang w:eastAsia="zh-CN"/>
        </w:rPr>
        <w:t xml:space="preserve">Dynamic codebook is robust enough if </w:t>
      </w:r>
      <w:r w:rsidR="00B939E2" w:rsidRPr="00B939E2">
        <w:rPr>
          <w:rFonts w:eastAsia="SimSun"/>
          <w:b/>
          <w:i/>
          <w:lang w:eastAsia="zh-CN"/>
        </w:rPr>
        <w:t xml:space="preserve">subsequent </w:t>
      </w:r>
      <w:r w:rsidRPr="00B939E2">
        <w:rPr>
          <w:rFonts w:eastAsia="SimSun"/>
          <w:b/>
          <w:i/>
          <w:lang w:eastAsia="zh-CN"/>
        </w:rPr>
        <w:t>PDCCH</w:t>
      </w:r>
      <w:r w:rsidR="00B939E2" w:rsidRPr="00B939E2">
        <w:rPr>
          <w:rFonts w:eastAsia="SimSun"/>
          <w:b/>
          <w:i/>
          <w:lang w:eastAsia="zh-CN"/>
        </w:rPr>
        <w:t>’s</w:t>
      </w:r>
      <w:r w:rsidRPr="00B939E2">
        <w:rPr>
          <w:rFonts w:eastAsia="SimSun"/>
          <w:b/>
          <w:i/>
          <w:lang w:eastAsia="zh-CN"/>
        </w:rPr>
        <w:t xml:space="preserve"> </w:t>
      </w:r>
      <w:r w:rsidR="00B939E2" w:rsidRPr="00B939E2">
        <w:rPr>
          <w:rFonts w:eastAsia="SimSun"/>
          <w:b/>
          <w:i/>
          <w:lang w:eastAsia="zh-CN"/>
        </w:rPr>
        <w:t>are</w:t>
      </w:r>
      <w:r w:rsidRPr="00B939E2">
        <w:rPr>
          <w:rFonts w:eastAsia="SimSun"/>
          <w:b/>
          <w:i/>
          <w:lang w:eastAsia="zh-CN"/>
        </w:rPr>
        <w:t xml:space="preserve"> transmitted with sufficient reliability to prevent the occurrence of DAI counter wrap-over.</w:t>
      </w:r>
      <w:r w:rsidR="00B939E2" w:rsidRPr="00B939E2">
        <w:rPr>
          <w:rFonts w:eastAsia="SimSun"/>
          <w:b/>
          <w:i/>
          <w:lang w:eastAsia="zh-CN"/>
        </w:rPr>
        <w:t xml:space="preserve"> This condition can be met by applying different HARQ procedures.</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determine semi-static HARQ-ACK codebook?</w:t>
      </w:r>
    </w:p>
    <w:p w:rsidR="00432C03" w:rsidRPr="00B939E2" w:rsidRDefault="00432C03" w:rsidP="00432C03">
      <w:pPr>
        <w:spacing w:afterLines="50" w:after="120"/>
        <w:ind w:left="720"/>
        <w:rPr>
          <w:rFonts w:eastAsia="SimSun" w:hint="eastAsia"/>
          <w:b/>
          <w:i/>
          <w:lang w:eastAsia="zh-CN"/>
        </w:rPr>
      </w:pPr>
      <w:r w:rsidRPr="00B939E2">
        <w:rPr>
          <w:rFonts w:eastAsia="SimSun"/>
          <w:b/>
          <w:i/>
          <w:lang w:eastAsia="zh-CN"/>
        </w:rPr>
        <w:t>Semi-static HARQ codebook should not be used with high-priority procedure.</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configure PUCCH resource sets, e.g. reuse R15 PUCCH resource set configurations or not?</w:t>
      </w:r>
    </w:p>
    <w:p w:rsidR="00B939E2" w:rsidRPr="00B939E2" w:rsidRDefault="00B939E2" w:rsidP="00B939E2">
      <w:pPr>
        <w:spacing w:afterLines="50" w:after="120"/>
        <w:ind w:left="720"/>
        <w:rPr>
          <w:rFonts w:eastAsia="SimSun" w:hint="eastAsia"/>
          <w:b/>
          <w:i/>
          <w:lang w:eastAsia="zh-CN"/>
        </w:rPr>
      </w:pPr>
      <w:r w:rsidRPr="00B939E2">
        <w:rPr>
          <w:rFonts w:eastAsia="SimSun"/>
          <w:b/>
          <w:i/>
          <w:lang w:eastAsia="zh-CN"/>
        </w:rPr>
        <w:t>The low-priority procedure should have separate codebook type configuration, PUCCH allocation configuration, sub-slot size definition.</w:t>
      </w:r>
      <w:r w:rsidRPr="00B939E2">
        <w:rPr>
          <w:rFonts w:eastAsia="SimSun"/>
          <w:b/>
          <w:i/>
          <w:lang w:eastAsia="zh-CN"/>
        </w:rPr>
        <w:t xml:space="preserve"> The high-priority and codebook-less procedure can share the same allocations.</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determine PUCCH resource for each PUCCH?</w:t>
      </w:r>
    </w:p>
    <w:p w:rsidR="00B939E2" w:rsidRPr="00B939E2" w:rsidRDefault="00B939E2" w:rsidP="00B939E2">
      <w:pPr>
        <w:spacing w:afterLines="50" w:after="120"/>
        <w:ind w:left="720"/>
        <w:rPr>
          <w:rFonts w:eastAsia="SimSun" w:hint="eastAsia"/>
          <w:b/>
          <w:i/>
          <w:lang w:eastAsia="zh-CN"/>
        </w:rPr>
      </w:pPr>
      <w:r w:rsidRPr="00B939E2">
        <w:rPr>
          <w:rFonts w:eastAsia="SimSun"/>
          <w:b/>
          <w:i/>
          <w:lang w:eastAsia="zh-CN"/>
        </w:rPr>
        <w:t xml:space="preserve">Based on K1 and ARI. For codebook-less procedure, since the PUCCH size is independent from the reporting sub-slot, the PUCCH selected ARI assignment should be sent in the earliest sub-slot that abides the timelines. </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How to do PUCCH resource overriding for HARQ-ACK multiplexing?</w:t>
      </w:r>
    </w:p>
    <w:p w:rsidR="00B939E2" w:rsidRPr="00B939E2" w:rsidRDefault="00B939E2" w:rsidP="00B939E2">
      <w:pPr>
        <w:spacing w:afterLines="50" w:after="120"/>
        <w:ind w:left="720"/>
        <w:rPr>
          <w:rFonts w:eastAsia="SimSun" w:hint="eastAsia"/>
          <w:b/>
          <w:i/>
          <w:lang w:eastAsia="zh-CN"/>
        </w:rPr>
      </w:pPr>
      <w:r w:rsidRPr="00B939E2">
        <w:rPr>
          <w:rFonts w:eastAsia="SimSun"/>
          <w:b/>
          <w:i/>
          <w:lang w:eastAsia="zh-CN"/>
        </w:rPr>
        <w:t xml:space="preserve">Maintain </w:t>
      </w:r>
      <w:r w:rsidRPr="00B939E2">
        <w:rPr>
          <w:rFonts w:eastAsia="SimSun" w:hint="eastAsia"/>
          <w:b/>
          <w:i/>
          <w:lang w:eastAsia="zh-CN"/>
        </w:rPr>
        <w:t>PUCCH resource overriding</w:t>
      </w:r>
      <w:r w:rsidRPr="00B939E2">
        <w:rPr>
          <w:rFonts w:eastAsia="SimSun"/>
          <w:b/>
          <w:i/>
          <w:lang w:eastAsia="zh-CN"/>
        </w:rPr>
        <w:t xml:space="preserve"> for the low- and high-priority procedure, separately. For codebook-less procedure the overriding rule does not apply.</w:t>
      </w:r>
    </w:p>
    <w:p w:rsidR="005C0499" w:rsidRPr="00B939E2" w:rsidRDefault="005C0499" w:rsidP="005C0499">
      <w:pPr>
        <w:numPr>
          <w:ilvl w:val="0"/>
          <w:numId w:val="22"/>
        </w:numPr>
        <w:spacing w:afterLines="50" w:after="120"/>
        <w:rPr>
          <w:rFonts w:eastAsia="SimSun"/>
          <w:b/>
          <w:i/>
          <w:lang w:eastAsia="zh-CN"/>
        </w:rPr>
      </w:pPr>
      <w:r w:rsidRPr="00B939E2">
        <w:rPr>
          <w:rFonts w:eastAsia="SimSun" w:hint="eastAsia"/>
          <w:b/>
          <w:i/>
          <w:lang w:eastAsia="zh-CN"/>
        </w:rPr>
        <w:t>Maximum number of PUCCH transmissions for HARQ-ACK allowed in a slot?</w:t>
      </w:r>
    </w:p>
    <w:p w:rsidR="00B939E2" w:rsidRPr="00B939E2" w:rsidRDefault="00B939E2" w:rsidP="00B939E2">
      <w:pPr>
        <w:spacing w:afterLines="50" w:after="120"/>
        <w:ind w:left="720"/>
        <w:rPr>
          <w:rFonts w:eastAsia="SimSun"/>
          <w:b/>
          <w:i/>
          <w:lang w:eastAsia="zh-CN"/>
        </w:rPr>
      </w:pPr>
      <w:r w:rsidRPr="00B939E2">
        <w:rPr>
          <w:rFonts w:eastAsia="SimSun"/>
          <w:b/>
          <w:i/>
          <w:lang w:eastAsia="zh-CN"/>
        </w:rPr>
        <w:lastRenderedPageBreak/>
        <w:t>Any.</w:t>
      </w:r>
    </w:p>
    <w:p w:rsidR="0067637E" w:rsidRDefault="0067637E" w:rsidP="0067637E">
      <w:pPr>
        <w:rPr>
          <w:lang w:eastAsia="ko-KR"/>
        </w:rPr>
      </w:pPr>
    </w:p>
    <w:p w:rsidR="005B63D0" w:rsidRDefault="00850289" w:rsidP="00B939E2">
      <w:pPr>
        <w:pStyle w:val="Heading2"/>
        <w:rPr>
          <w:lang w:eastAsia="ja-JP"/>
        </w:rPr>
      </w:pPr>
      <w:r w:rsidRPr="00346457">
        <w:rPr>
          <w:rFonts w:eastAsiaTheme="minorEastAsia"/>
          <w:lang w:eastAsia="zh-CN"/>
        </w:rPr>
        <w:t xml:space="preserve">        </w:t>
      </w:r>
      <w:r w:rsidR="005B63D0">
        <w:rPr>
          <w:lang w:eastAsia="ja-JP"/>
        </w:rPr>
        <w:t xml:space="preserve">Dynamic </w:t>
      </w:r>
      <w:r w:rsidR="005B63D0" w:rsidRPr="00B939E2">
        <w:rPr>
          <w:lang w:eastAsia="ko-KR"/>
        </w:rPr>
        <w:t>selection</w:t>
      </w:r>
      <w:r w:rsidR="005B63D0" w:rsidRPr="005B63D0">
        <w:rPr>
          <w:lang w:eastAsia="ja-JP"/>
        </w:rPr>
        <w:t xml:space="preserve"> of HARQ </w:t>
      </w:r>
      <w:r w:rsidR="005B63D0">
        <w:rPr>
          <w:lang w:eastAsia="ja-JP"/>
        </w:rPr>
        <w:t>procedure</w:t>
      </w:r>
    </w:p>
    <w:p w:rsidR="00C657D0" w:rsidRDefault="00C657D0" w:rsidP="00777492">
      <w:pPr>
        <w:spacing w:after="120"/>
        <w:rPr>
          <w:rFonts w:eastAsia="MS Mincho"/>
          <w:b/>
          <w:i/>
          <w:lang w:eastAsia="ja-JP"/>
        </w:rPr>
      </w:pPr>
      <w:r w:rsidRPr="00C657D0">
        <w:rPr>
          <w:rFonts w:eastAsia="MS Mincho"/>
          <w:lang w:eastAsia="ja-JP"/>
        </w:rPr>
        <w:t>The following possibilities for signalling the selectable HARQ procedure should be compared based on their drawback</w:t>
      </w:r>
      <w:r>
        <w:rPr>
          <w:rFonts w:eastAsia="MS Mincho"/>
          <w:lang w:eastAsia="ja-JP"/>
        </w:rPr>
        <w:t>s:</w:t>
      </w:r>
    </w:p>
    <w:p w:rsidR="00C657D0" w:rsidRDefault="00C657D0" w:rsidP="00EC2E93">
      <w:pPr>
        <w:pStyle w:val="ListParagraph"/>
        <w:numPr>
          <w:ilvl w:val="0"/>
          <w:numId w:val="9"/>
        </w:numPr>
        <w:spacing w:after="120"/>
        <w:ind w:left="770"/>
        <w:rPr>
          <w:rFonts w:eastAsia="MS Mincho"/>
          <w:lang w:eastAsia="ja-JP"/>
        </w:rPr>
      </w:pPr>
      <w:bookmarkStart w:id="6" w:name="OLE_LINK1"/>
      <w:r>
        <w:rPr>
          <w:rFonts w:eastAsia="MS Mincho"/>
          <w:lang w:eastAsia="ja-JP"/>
        </w:rPr>
        <w:t>New DCI bit – increases DCI size</w:t>
      </w:r>
    </w:p>
    <w:p w:rsidR="00C657D0" w:rsidRDefault="00C657D0" w:rsidP="00EC2E93">
      <w:pPr>
        <w:pStyle w:val="ListParagraph"/>
        <w:numPr>
          <w:ilvl w:val="0"/>
          <w:numId w:val="9"/>
        </w:numPr>
        <w:spacing w:after="120"/>
        <w:ind w:left="770"/>
        <w:rPr>
          <w:rFonts w:eastAsia="MS Mincho"/>
          <w:lang w:eastAsia="ja-JP"/>
        </w:rPr>
      </w:pPr>
      <w:r>
        <w:rPr>
          <w:rFonts w:eastAsia="MS Mincho"/>
          <w:lang w:eastAsia="ja-JP"/>
        </w:rPr>
        <w:t xml:space="preserve">Introduction of reserved value(s) to </w:t>
      </w:r>
      <w:r w:rsidRPr="00C657D0">
        <w:rPr>
          <w:rFonts w:eastAsia="MS Mincho"/>
          <w:lang w:eastAsia="ja-JP"/>
        </w:rPr>
        <w:t xml:space="preserve">the PDSCH-to-HARQ-timing-indicator field in DCI </w:t>
      </w:r>
      <w:r>
        <w:rPr>
          <w:rFonts w:eastAsia="MS Mincho"/>
          <w:lang w:eastAsia="ja-JP"/>
        </w:rPr>
        <w:t xml:space="preserve">– restricts </w:t>
      </w:r>
      <w:r w:rsidR="003A3377">
        <w:rPr>
          <w:rFonts w:eastAsia="MS Mincho"/>
          <w:lang w:eastAsia="ja-JP"/>
        </w:rPr>
        <w:t xml:space="preserve">available </w:t>
      </w:r>
      <w:r>
        <w:rPr>
          <w:rFonts w:eastAsia="MS Mincho"/>
          <w:lang w:eastAsia="ja-JP"/>
        </w:rPr>
        <w:t>PUCCH timing</w:t>
      </w:r>
      <w:r w:rsidR="003A3377">
        <w:rPr>
          <w:rFonts w:eastAsia="MS Mincho"/>
          <w:lang w:eastAsia="ja-JP"/>
        </w:rPr>
        <w:t xml:space="preserve"> interval</w:t>
      </w:r>
    </w:p>
    <w:p w:rsidR="00C657D0" w:rsidRDefault="00C657D0" w:rsidP="00EC2E93">
      <w:pPr>
        <w:pStyle w:val="ListParagraph"/>
        <w:numPr>
          <w:ilvl w:val="0"/>
          <w:numId w:val="9"/>
        </w:numPr>
        <w:spacing w:after="120"/>
        <w:ind w:left="770"/>
        <w:rPr>
          <w:rFonts w:eastAsia="MS Mincho"/>
          <w:lang w:eastAsia="ja-JP"/>
        </w:rPr>
      </w:pPr>
      <w:r>
        <w:rPr>
          <w:rFonts w:eastAsia="MS Mincho"/>
          <w:lang w:eastAsia="ja-JP"/>
        </w:rPr>
        <w:t>Search space configuration – restricts PDCCH scheduling flexibility</w:t>
      </w:r>
    </w:p>
    <w:p w:rsidR="00C657D0" w:rsidRDefault="00C657D0" w:rsidP="00EC2E93">
      <w:pPr>
        <w:pStyle w:val="ListParagraph"/>
        <w:numPr>
          <w:ilvl w:val="0"/>
          <w:numId w:val="9"/>
        </w:numPr>
        <w:spacing w:after="120"/>
        <w:ind w:left="770"/>
        <w:rPr>
          <w:rFonts w:eastAsia="MS Mincho"/>
          <w:lang w:eastAsia="ja-JP"/>
        </w:rPr>
      </w:pPr>
      <w:r>
        <w:rPr>
          <w:rFonts w:eastAsia="MS Mincho"/>
          <w:lang w:eastAsia="ja-JP"/>
        </w:rPr>
        <w:t>New RNTI – increases PDCCH decoding complexity</w:t>
      </w:r>
    </w:p>
    <w:p w:rsidR="00F64387" w:rsidRDefault="00C657D0" w:rsidP="00EC2E93">
      <w:pPr>
        <w:pStyle w:val="ListParagraph"/>
        <w:numPr>
          <w:ilvl w:val="0"/>
          <w:numId w:val="9"/>
        </w:numPr>
        <w:spacing w:after="120"/>
        <w:ind w:left="770"/>
        <w:rPr>
          <w:rFonts w:eastAsia="MS Mincho"/>
          <w:lang w:eastAsia="ja-JP"/>
        </w:rPr>
      </w:pPr>
      <w:r>
        <w:rPr>
          <w:rFonts w:eastAsia="MS Mincho"/>
          <w:lang w:eastAsia="ja-JP"/>
        </w:rPr>
        <w:t>Type of DCI – restricts DL scheduling flexibility</w:t>
      </w:r>
    </w:p>
    <w:p w:rsidR="009309A1" w:rsidRDefault="009309A1" w:rsidP="00EC2E93">
      <w:pPr>
        <w:pStyle w:val="ListParagraph"/>
        <w:numPr>
          <w:ilvl w:val="0"/>
          <w:numId w:val="9"/>
        </w:numPr>
        <w:spacing w:after="120"/>
        <w:ind w:left="770"/>
        <w:rPr>
          <w:rFonts w:eastAsia="MS Mincho"/>
          <w:lang w:eastAsia="ja-JP"/>
        </w:rPr>
      </w:pPr>
      <w:r>
        <w:rPr>
          <w:rFonts w:eastAsia="MS Mincho"/>
          <w:lang w:eastAsia="ja-JP"/>
        </w:rPr>
        <w:t>Grouping by HARQ process ID</w:t>
      </w:r>
    </w:p>
    <w:bookmarkEnd w:id="6"/>
    <w:p w:rsidR="005B63D0" w:rsidRPr="0002755A" w:rsidRDefault="005B63D0" w:rsidP="0002755A">
      <w:pPr>
        <w:tabs>
          <w:tab w:val="num" w:pos="720"/>
          <w:tab w:val="num" w:pos="1440"/>
        </w:tabs>
        <w:spacing w:before="240" w:after="120"/>
        <w:jc w:val="both"/>
        <w:rPr>
          <w:rFonts w:eastAsiaTheme="minorEastAsia"/>
          <w:lang w:eastAsia="zh-CN"/>
        </w:rPr>
      </w:pPr>
      <w:r w:rsidRPr="00346457">
        <w:rPr>
          <w:rFonts w:eastAsiaTheme="minorEastAsia"/>
          <w:lang w:eastAsia="zh-CN"/>
        </w:rPr>
        <w:t xml:space="preserve">A possible way for reusing existing DCI fields for the indication of the selected HARQ procedure can be the following. By defining a reserved value for K1 as shown in </w:t>
      </w:r>
      <w:r w:rsidRPr="00346457">
        <w:rPr>
          <w:rFonts w:eastAsiaTheme="minorEastAsia"/>
          <w:lang w:eastAsia="zh-CN"/>
        </w:rPr>
        <w:fldChar w:fldCharType="begin"/>
      </w:r>
      <w:r w:rsidRPr="00346457">
        <w:rPr>
          <w:rFonts w:eastAsiaTheme="minorEastAsia"/>
          <w:lang w:eastAsia="zh-CN"/>
        </w:rPr>
        <w:instrText xml:space="preserve"> REF _Ref528760659 \h </w:instrText>
      </w:r>
      <w:r>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9301C4" w:rsidRPr="00173FA0">
        <w:t xml:space="preserve">Figure </w:t>
      </w:r>
      <w:r w:rsidR="009301C4">
        <w:rPr>
          <w:noProof/>
        </w:rPr>
        <w:t>7</w:t>
      </w:r>
      <w:r w:rsidRPr="00346457">
        <w:rPr>
          <w:rFonts w:eastAsiaTheme="minorEastAsia"/>
          <w:lang w:eastAsia="zh-CN"/>
        </w:rPr>
        <w:fldChar w:fldCharType="end"/>
      </w:r>
      <w:r w:rsidRPr="00346457">
        <w:rPr>
          <w:rFonts w:eastAsiaTheme="minorEastAsia"/>
          <w:lang w:eastAsia="zh-CN"/>
        </w:rPr>
        <w:t xml:space="preserve">, the reserved value could be used as indication of the “fast” HARQ procedure. All the other values would select the “slow” procedure and the appropriate K1 value to be used with the “slow” procedure. Since no information is provided on K1 when the “fast” procedure is selected, the </w:t>
      </w:r>
      <w:r w:rsidR="00F44291">
        <w:rPr>
          <w:rFonts w:eastAsiaTheme="minorEastAsia"/>
          <w:lang w:eastAsia="zh-CN"/>
        </w:rPr>
        <w:t xml:space="preserve">earliest admissible PUCCH timing would be selected for the PUCCH resource based on the N1 processing timeline. By allowing more reserved values, offsets </w:t>
      </w:r>
      <w:r w:rsidR="0002755A">
        <w:rPr>
          <w:rFonts w:eastAsiaTheme="minorEastAsia"/>
          <w:lang w:eastAsia="zh-CN"/>
        </w:rPr>
        <w:t>by integer (sub-)</w:t>
      </w:r>
      <w:r w:rsidR="00F44291">
        <w:rPr>
          <w:rFonts w:eastAsiaTheme="minorEastAsia"/>
          <w:lang w:eastAsia="zh-CN"/>
        </w:rPr>
        <w:t>slots c</w:t>
      </w:r>
      <w:r w:rsidR="0002755A">
        <w:rPr>
          <w:rFonts w:eastAsiaTheme="minorEastAsia"/>
          <w:lang w:eastAsia="zh-CN"/>
        </w:rPr>
        <w:t>ould</w:t>
      </w:r>
      <w:r w:rsidR="00F44291">
        <w:rPr>
          <w:rFonts w:eastAsiaTheme="minorEastAsia"/>
          <w:lang w:eastAsia="zh-CN"/>
        </w:rPr>
        <w:t xml:space="preserve"> be </w:t>
      </w:r>
      <w:r w:rsidR="0002755A">
        <w:rPr>
          <w:rFonts w:eastAsiaTheme="minorEastAsia"/>
          <w:lang w:eastAsia="zh-CN"/>
        </w:rPr>
        <w:t>indicated</w:t>
      </w:r>
      <w:r w:rsidR="00F44291">
        <w:rPr>
          <w:rFonts w:eastAsiaTheme="minorEastAsia"/>
          <w:lang w:eastAsia="zh-CN"/>
        </w:rPr>
        <w:t xml:space="preserve"> w.r.t to the earliest admissible PUCCH timing</w:t>
      </w:r>
      <w:r w:rsidR="0002755A">
        <w:rPr>
          <w:rFonts w:eastAsiaTheme="minorEastAsia"/>
          <w:lang w:eastAsia="zh-CN"/>
        </w:rPr>
        <w:t>, too</w:t>
      </w:r>
      <w:r w:rsidR="00F44291">
        <w:rPr>
          <w:rFonts w:eastAsiaTheme="minorEastAsia"/>
          <w:lang w:eastAsia="zh-CN"/>
        </w:rPr>
        <w:t>.</w:t>
      </w:r>
    </w:p>
    <w:p w:rsidR="005B63D0" w:rsidRPr="00346457" w:rsidRDefault="005B63D0" w:rsidP="005B63D0">
      <w:pPr>
        <w:tabs>
          <w:tab w:val="num" w:pos="720"/>
          <w:tab w:val="num" w:pos="1440"/>
        </w:tabs>
        <w:spacing w:after="0"/>
        <w:jc w:val="both"/>
        <w:rPr>
          <w:b/>
          <w:color w:val="FF0000"/>
        </w:rPr>
      </w:pPr>
    </w:p>
    <w:p w:rsidR="005B63D0" w:rsidRPr="00346457" w:rsidRDefault="005B63D0" w:rsidP="005B63D0">
      <w:pPr>
        <w:tabs>
          <w:tab w:val="num" w:pos="720"/>
          <w:tab w:val="num" w:pos="1440"/>
        </w:tabs>
        <w:spacing w:after="0"/>
        <w:jc w:val="center"/>
        <w:rPr>
          <w:b/>
          <w:i/>
          <w:color w:val="FF0000"/>
        </w:rPr>
      </w:pPr>
      <w:r w:rsidRPr="00346457">
        <w:rPr>
          <w:noProof/>
          <w:color w:val="FF0000"/>
          <w:lang w:val="en-US"/>
        </w:rPr>
        <w:drawing>
          <wp:inline distT="0" distB="0" distL="0" distR="0" wp14:anchorId="3BAA84B3" wp14:editId="17B1A690">
            <wp:extent cx="5790716" cy="9776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45929" cy="987009"/>
                    </a:xfrm>
                    <a:prstGeom prst="rect">
                      <a:avLst/>
                    </a:prstGeom>
                    <a:noFill/>
                    <a:ln>
                      <a:noFill/>
                    </a:ln>
                  </pic:spPr>
                </pic:pic>
              </a:graphicData>
            </a:graphic>
          </wp:inline>
        </w:drawing>
      </w:r>
    </w:p>
    <w:p w:rsidR="005B63D0" w:rsidRPr="00173FA0" w:rsidRDefault="005B63D0" w:rsidP="005B63D0">
      <w:pPr>
        <w:pStyle w:val="ListParagraph"/>
        <w:spacing w:after="120"/>
        <w:ind w:left="357"/>
        <w:jc w:val="center"/>
      </w:pPr>
      <w:bookmarkStart w:id="7" w:name="_Ref528760659"/>
      <w:r w:rsidRPr="00173FA0">
        <w:t xml:space="preserve">Figure </w:t>
      </w:r>
      <w:r w:rsidRPr="00173FA0">
        <w:fldChar w:fldCharType="begin"/>
      </w:r>
      <w:r w:rsidRPr="00173FA0">
        <w:instrText xml:space="preserve"> SEQ Figure \* ARABIC </w:instrText>
      </w:r>
      <w:r w:rsidRPr="00173FA0">
        <w:fldChar w:fldCharType="separate"/>
      </w:r>
      <w:r w:rsidR="009301C4">
        <w:rPr>
          <w:noProof/>
        </w:rPr>
        <w:t>7</w:t>
      </w:r>
      <w:r w:rsidRPr="00173FA0">
        <w:fldChar w:fldCharType="end"/>
      </w:r>
      <w:bookmarkEnd w:id="7"/>
      <w:r w:rsidRPr="00173FA0">
        <w:t xml:space="preserve">: HARQ procedure selection based on reserved value for </w:t>
      </w:r>
      <w:r w:rsidRPr="00173FA0">
        <w:rPr>
          <w:i/>
        </w:rPr>
        <w:t>K1</w:t>
      </w:r>
      <w:r>
        <w:t>.</w:t>
      </w:r>
    </w:p>
    <w:p w:rsidR="00777492" w:rsidRDefault="00777492" w:rsidP="00777492">
      <w:pPr>
        <w:spacing w:before="240" w:after="120"/>
        <w:rPr>
          <w:rFonts w:eastAsia="MS Mincho"/>
          <w:b/>
          <w:i/>
          <w:lang w:eastAsia="ja-JP"/>
        </w:rPr>
      </w:pPr>
      <w:r w:rsidRPr="00C360E8">
        <w:rPr>
          <w:rFonts w:eastAsia="MS Mincho"/>
          <w:b/>
          <w:i/>
          <w:lang w:eastAsia="ja-JP"/>
        </w:rPr>
        <w:t>Proposal</w:t>
      </w:r>
      <w:r w:rsidR="00A81971">
        <w:rPr>
          <w:rFonts w:eastAsia="MS Mincho"/>
          <w:b/>
          <w:i/>
          <w:lang w:eastAsia="ja-JP"/>
        </w:rPr>
        <w:t xml:space="preserve"> 3</w:t>
      </w:r>
      <w:r w:rsidRPr="00C360E8">
        <w:rPr>
          <w:rFonts w:eastAsia="MS Mincho"/>
          <w:b/>
          <w:i/>
          <w:lang w:eastAsia="ja-JP"/>
        </w:rPr>
        <w:t>:</w:t>
      </w:r>
      <w:r>
        <w:rPr>
          <w:rFonts w:eastAsia="MS Mincho"/>
          <w:b/>
          <w:i/>
          <w:lang w:eastAsia="ja-JP"/>
        </w:rPr>
        <w:t xml:space="preserve"> The following possibilities for signalling the HARQ pr</w:t>
      </w:r>
      <w:r w:rsidR="00943E7F">
        <w:rPr>
          <w:rFonts w:eastAsia="MS Mincho"/>
          <w:b/>
          <w:i/>
          <w:lang w:eastAsia="ja-JP"/>
        </w:rPr>
        <w:t>iority level</w:t>
      </w:r>
      <w:r>
        <w:rPr>
          <w:rFonts w:eastAsia="MS Mincho"/>
          <w:b/>
          <w:i/>
          <w:lang w:eastAsia="ja-JP"/>
        </w:rPr>
        <w:t xml:space="preserve"> should be compared based on their </w:t>
      </w:r>
      <w:r w:rsidR="00943E7F">
        <w:rPr>
          <w:rFonts w:eastAsia="MS Mincho"/>
          <w:b/>
          <w:i/>
          <w:lang w:eastAsia="ja-JP"/>
        </w:rPr>
        <w:t xml:space="preserve">respective </w:t>
      </w:r>
      <w:r>
        <w:rPr>
          <w:rFonts w:eastAsia="MS Mincho"/>
          <w:b/>
          <w:i/>
          <w:lang w:eastAsia="ja-JP"/>
        </w:rPr>
        <w:t>drawbacks.</w:t>
      </w:r>
    </w:p>
    <w:p w:rsidR="00777492" w:rsidRPr="00C657D0" w:rsidRDefault="00777492" w:rsidP="00EC2E93">
      <w:pPr>
        <w:pStyle w:val="ListParagraph"/>
        <w:numPr>
          <w:ilvl w:val="0"/>
          <w:numId w:val="11"/>
        </w:numPr>
        <w:spacing w:after="120"/>
        <w:rPr>
          <w:rFonts w:eastAsia="MS Mincho"/>
          <w:b/>
          <w:i/>
          <w:lang w:eastAsia="ja-JP"/>
        </w:rPr>
      </w:pPr>
      <w:r w:rsidRPr="00C657D0">
        <w:rPr>
          <w:rFonts w:eastAsia="MS Mincho"/>
          <w:b/>
          <w:i/>
          <w:lang w:eastAsia="ja-JP"/>
        </w:rPr>
        <w:t xml:space="preserve">New DCI bit </w:t>
      </w:r>
      <w:r w:rsidR="00943E7F">
        <w:rPr>
          <w:rFonts w:eastAsia="MS Mincho"/>
          <w:b/>
          <w:i/>
          <w:lang w:eastAsia="ja-JP"/>
        </w:rPr>
        <w:t>to indicate priority-level</w:t>
      </w:r>
      <w:r w:rsidR="00943E7F" w:rsidRPr="00C657D0">
        <w:rPr>
          <w:rFonts w:eastAsia="MS Mincho"/>
          <w:b/>
          <w:i/>
          <w:lang w:eastAsia="ja-JP"/>
        </w:rPr>
        <w:t xml:space="preserve"> </w:t>
      </w:r>
      <w:r w:rsidRPr="00C657D0">
        <w:rPr>
          <w:rFonts w:eastAsia="MS Mincho"/>
          <w:b/>
          <w:i/>
          <w:lang w:eastAsia="ja-JP"/>
        </w:rPr>
        <w:t>– increases DCI size</w:t>
      </w:r>
      <w:r w:rsidR="00943E7F">
        <w:rPr>
          <w:rFonts w:eastAsia="MS Mincho"/>
          <w:b/>
          <w:i/>
          <w:lang w:eastAsia="ja-JP"/>
        </w:rPr>
        <w:t xml:space="preserve">, blind decoding complexity </w:t>
      </w:r>
    </w:p>
    <w:p w:rsidR="00777492" w:rsidRPr="00C657D0" w:rsidRDefault="00777492" w:rsidP="00EC2E93">
      <w:pPr>
        <w:pStyle w:val="ListParagraph"/>
        <w:numPr>
          <w:ilvl w:val="0"/>
          <w:numId w:val="11"/>
        </w:numPr>
        <w:spacing w:after="120"/>
        <w:rPr>
          <w:rFonts w:eastAsia="MS Mincho"/>
          <w:b/>
          <w:i/>
          <w:lang w:eastAsia="ja-JP"/>
        </w:rPr>
      </w:pPr>
      <w:r w:rsidRPr="00C657D0">
        <w:rPr>
          <w:rFonts w:eastAsia="MS Mincho"/>
          <w:b/>
          <w:i/>
          <w:lang w:eastAsia="ja-JP"/>
        </w:rPr>
        <w:t xml:space="preserve">Introduction of reserved value(s) to </w:t>
      </w:r>
      <w:r w:rsidRPr="00C657D0">
        <w:rPr>
          <w:rFonts w:ascii="Times" w:hAnsi="Times" w:cs="Times"/>
          <w:b/>
          <w:i/>
        </w:rPr>
        <w:t xml:space="preserve">the PDSCH-to-HARQ-timing-indicator field in DCI </w:t>
      </w:r>
      <w:r w:rsidR="00943E7F">
        <w:rPr>
          <w:rFonts w:eastAsia="MS Mincho"/>
          <w:b/>
          <w:i/>
          <w:lang w:eastAsia="ja-JP"/>
        </w:rPr>
        <w:t>for indication of priority-level</w:t>
      </w:r>
      <w:r w:rsidR="00943E7F" w:rsidRPr="00C657D0">
        <w:rPr>
          <w:rFonts w:eastAsia="MS Mincho"/>
          <w:b/>
          <w:i/>
          <w:lang w:eastAsia="ja-JP"/>
        </w:rPr>
        <w:t xml:space="preserve"> </w:t>
      </w:r>
      <w:r w:rsidRPr="00C657D0">
        <w:rPr>
          <w:rFonts w:eastAsia="MS Mincho"/>
          <w:b/>
          <w:i/>
          <w:lang w:eastAsia="ja-JP"/>
        </w:rPr>
        <w:t>– restricts PUCCH timing</w:t>
      </w:r>
    </w:p>
    <w:p w:rsidR="00777492" w:rsidRPr="00C657D0" w:rsidRDefault="0034310D" w:rsidP="00EC2E93">
      <w:pPr>
        <w:pStyle w:val="ListParagraph"/>
        <w:numPr>
          <w:ilvl w:val="0"/>
          <w:numId w:val="11"/>
        </w:numPr>
        <w:spacing w:after="120"/>
        <w:rPr>
          <w:rFonts w:eastAsia="MS Mincho"/>
          <w:b/>
          <w:i/>
          <w:lang w:eastAsia="ja-JP"/>
        </w:rPr>
      </w:pPr>
      <w:r>
        <w:rPr>
          <w:rFonts w:eastAsia="MS Mincho"/>
          <w:b/>
          <w:i/>
          <w:lang w:eastAsia="ja-JP"/>
        </w:rPr>
        <w:t>Priority-level association with s</w:t>
      </w:r>
      <w:r w:rsidR="00777492" w:rsidRPr="00C657D0">
        <w:rPr>
          <w:rFonts w:eastAsia="MS Mincho"/>
          <w:b/>
          <w:i/>
          <w:lang w:eastAsia="ja-JP"/>
        </w:rPr>
        <w:t>earch space – restricts PDCCH scheduling flexibility</w:t>
      </w:r>
    </w:p>
    <w:p w:rsidR="00777492" w:rsidRPr="00C657D0" w:rsidRDefault="0034310D" w:rsidP="00EC2E93">
      <w:pPr>
        <w:pStyle w:val="ListParagraph"/>
        <w:numPr>
          <w:ilvl w:val="0"/>
          <w:numId w:val="11"/>
        </w:numPr>
        <w:spacing w:after="120"/>
        <w:rPr>
          <w:rFonts w:eastAsia="MS Mincho"/>
          <w:b/>
          <w:i/>
          <w:lang w:eastAsia="ja-JP"/>
        </w:rPr>
      </w:pPr>
      <w:r>
        <w:rPr>
          <w:rFonts w:eastAsia="MS Mincho"/>
          <w:b/>
          <w:i/>
          <w:lang w:eastAsia="ja-JP"/>
        </w:rPr>
        <w:t>Priority-level association</w:t>
      </w:r>
      <w:r w:rsidRPr="00C657D0">
        <w:rPr>
          <w:rFonts w:eastAsia="MS Mincho"/>
          <w:b/>
          <w:i/>
          <w:lang w:eastAsia="ja-JP"/>
        </w:rPr>
        <w:t xml:space="preserve"> </w:t>
      </w:r>
      <w:r>
        <w:rPr>
          <w:rFonts w:eastAsia="MS Mincho"/>
          <w:b/>
          <w:i/>
          <w:lang w:eastAsia="ja-JP"/>
        </w:rPr>
        <w:t>to</w:t>
      </w:r>
      <w:r w:rsidR="00777492" w:rsidRPr="00C657D0">
        <w:rPr>
          <w:rFonts w:eastAsia="MS Mincho"/>
          <w:b/>
          <w:i/>
          <w:lang w:eastAsia="ja-JP"/>
        </w:rPr>
        <w:t xml:space="preserve"> RNTI – increases PDCCH decoding complexity</w:t>
      </w:r>
    </w:p>
    <w:p w:rsidR="00777492" w:rsidRDefault="0034310D" w:rsidP="00EC2E93">
      <w:pPr>
        <w:pStyle w:val="ListParagraph"/>
        <w:numPr>
          <w:ilvl w:val="0"/>
          <w:numId w:val="11"/>
        </w:numPr>
        <w:spacing w:after="120"/>
        <w:rPr>
          <w:rFonts w:eastAsia="MS Mincho"/>
          <w:b/>
          <w:i/>
          <w:lang w:eastAsia="ja-JP"/>
        </w:rPr>
      </w:pPr>
      <w:r>
        <w:rPr>
          <w:rFonts w:eastAsia="MS Mincho"/>
          <w:b/>
          <w:i/>
          <w:lang w:eastAsia="ja-JP"/>
        </w:rPr>
        <w:t>Priority-level association</w:t>
      </w:r>
      <w:r w:rsidRPr="00C657D0">
        <w:rPr>
          <w:rFonts w:eastAsia="MS Mincho"/>
          <w:b/>
          <w:i/>
          <w:lang w:eastAsia="ja-JP"/>
        </w:rPr>
        <w:t xml:space="preserve"> </w:t>
      </w:r>
      <w:r>
        <w:rPr>
          <w:rFonts w:eastAsia="MS Mincho"/>
          <w:b/>
          <w:i/>
          <w:lang w:eastAsia="ja-JP"/>
        </w:rPr>
        <w:t xml:space="preserve">to </w:t>
      </w:r>
      <w:r w:rsidR="0033270F">
        <w:rPr>
          <w:rFonts w:eastAsia="MS Mincho"/>
          <w:b/>
          <w:i/>
          <w:lang w:eastAsia="ja-JP"/>
        </w:rPr>
        <w:t xml:space="preserve">type of </w:t>
      </w:r>
      <w:r w:rsidR="00777492" w:rsidRPr="00C657D0">
        <w:rPr>
          <w:rFonts w:eastAsia="MS Mincho"/>
          <w:b/>
          <w:i/>
          <w:lang w:eastAsia="ja-JP"/>
        </w:rPr>
        <w:t>DCI – restricts DL scheduling flexibility</w:t>
      </w:r>
    </w:p>
    <w:p w:rsidR="009309A1" w:rsidRDefault="009309A1" w:rsidP="00EC2E93">
      <w:pPr>
        <w:pStyle w:val="ListParagraph"/>
        <w:numPr>
          <w:ilvl w:val="0"/>
          <w:numId w:val="11"/>
        </w:numPr>
        <w:spacing w:after="120"/>
        <w:rPr>
          <w:rFonts w:eastAsia="MS Mincho"/>
          <w:b/>
          <w:i/>
          <w:lang w:eastAsia="ja-JP"/>
        </w:rPr>
      </w:pPr>
      <w:r>
        <w:rPr>
          <w:rFonts w:eastAsia="MS Mincho"/>
          <w:b/>
          <w:i/>
          <w:lang w:eastAsia="ja-JP"/>
        </w:rPr>
        <w:t>Grouping by HARQ process ID</w:t>
      </w:r>
    </w:p>
    <w:p w:rsidR="008C1C68" w:rsidRDefault="008C1C68" w:rsidP="0062551F">
      <w:pPr>
        <w:spacing w:after="120"/>
        <w:jc w:val="both"/>
        <w:rPr>
          <w:rFonts w:eastAsiaTheme="minorEastAsia"/>
          <w:lang w:eastAsia="zh-CN"/>
        </w:rPr>
      </w:pPr>
    </w:p>
    <w:p w:rsidR="00353E65" w:rsidRPr="00346457" w:rsidRDefault="00353E65" w:rsidP="00353E65">
      <w:pPr>
        <w:pStyle w:val="Heading1"/>
        <w:rPr>
          <w:lang w:eastAsia="ko-KR"/>
        </w:rPr>
      </w:pPr>
      <w:r w:rsidRPr="00346457">
        <w:rPr>
          <w:lang w:eastAsia="ko-KR"/>
        </w:rPr>
        <w:t>PUCCH reliability enhancements</w:t>
      </w:r>
    </w:p>
    <w:p w:rsidR="00353E65" w:rsidRPr="00346457" w:rsidRDefault="00353E65" w:rsidP="00353E65">
      <w:pPr>
        <w:pStyle w:val="Heading2"/>
        <w:rPr>
          <w:lang w:eastAsia="ko-KR"/>
        </w:rPr>
      </w:pPr>
      <w:bookmarkStart w:id="8" w:name="_Ref528254612"/>
      <w:r w:rsidRPr="00346457">
        <w:rPr>
          <w:lang w:eastAsia="ko-KR"/>
        </w:rPr>
        <w:t>Discussion</w:t>
      </w:r>
      <w:bookmarkEnd w:id="8"/>
    </w:p>
    <w:p w:rsidR="00353E65" w:rsidRPr="00346457" w:rsidRDefault="00353E65" w:rsidP="00353E65">
      <w:pPr>
        <w:jc w:val="both"/>
        <w:rPr>
          <w:lang w:eastAsia="ko-KR"/>
        </w:rPr>
      </w:pPr>
      <w:r w:rsidRPr="00346457">
        <w:rPr>
          <w:lang w:eastAsia="ko-KR"/>
        </w:rPr>
        <w:t xml:space="preserve">HARQ based transmission is essential to achieve the strict reliability requirements for URLLC with efficient use of radio resources. For HARQ based DL transmission, the </w:t>
      </w:r>
      <w:r w:rsidRPr="00346457">
        <w:rPr>
          <w:rStyle w:val="fontstyle01"/>
        </w:rPr>
        <w:t>probability for successful DL transmission</w:t>
      </w:r>
      <w:r w:rsidRPr="00346457">
        <w:t xml:space="preserve"> </w:t>
      </w:r>
      <w:r w:rsidRPr="00346457">
        <w:rPr>
          <w:lang w:eastAsia="ko-KR"/>
        </w:rPr>
        <w:t>will heavily depend on the reliability of the uplink control channel (PUCCH) that carries ACK/NACK feedback. Considering a HARQ based DL transmission with one retransmission, the probability (</w:t>
      </w:r>
      <m:oMath>
        <m:r>
          <w:rPr>
            <w:rFonts w:ascii="Cambria Math" w:hAnsi="Cambria Math"/>
          </w:rPr>
          <m:t>P</m:t>
        </m:r>
      </m:oMath>
      <w:r w:rsidRPr="00346457">
        <w:rPr>
          <w:lang w:eastAsia="ko-KR"/>
        </w:rPr>
        <w:t>) of successfully delivering a packet is given by</w:t>
      </w:r>
    </w:p>
    <w:p w:rsidR="00353E65" w:rsidRPr="00346457" w:rsidRDefault="00353E65" w:rsidP="00353E65">
      <w:pPr>
        <w:jc w:val="center"/>
      </w:pPr>
      <m:oMath>
        <m:r>
          <w:rPr>
            <w:rFonts w:ascii="Cambria Math" w:hAnsi="Cambria Math"/>
          </w:rPr>
          <w:lastRenderedPageBreak/>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Pr="00346457">
        <w:t xml:space="preserve">                   (1)</w:t>
      </w:r>
    </w:p>
    <w:p w:rsidR="00353E65" w:rsidRPr="00346457" w:rsidRDefault="00353E65" w:rsidP="00353E65">
      <w:pPr>
        <w:jc w:val="both"/>
      </w:pPr>
      <w:r w:rsidRPr="00346457">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rsidRPr="00346457">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rsidRPr="00346457">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rsidRPr="00346457">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rsidRPr="00346457">
        <w:t xml:space="preserve"> (resp.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Pr="00346457">
        <w:t>) are the probabilities of falsely detecting DTX (resp. NACK) as ACK at the gNB. As it can be seen from (1), the successful detection of uplink DTX and NACK at the gNB is essential for the reliability and latency of HARQ based DL transmission. Thus, design of PUCCH should ensure very low impact of DTX-to-ACK and NACK-to-ACK errors. Missed ACK error (i.e. ACK-to-DTX) results in unnecessary retransmission, but does not affect the reliability of HARQ based DL transmission. However, missed ACK errors need to be kept low to preserve the spectral efficiency. To avoid unnecessary retransmissions, missed ACK target similar to LTE should be considered, which is 10</w:t>
      </w:r>
      <w:r w:rsidRPr="00346457">
        <w:rPr>
          <w:vertAlign w:val="superscript"/>
        </w:rPr>
        <w:t>-2</w:t>
      </w:r>
      <w:r w:rsidRPr="00346457">
        <w:t>.</w:t>
      </w:r>
    </w:p>
    <w:p w:rsidR="00353E65" w:rsidRPr="00346457" w:rsidRDefault="00353E65" w:rsidP="00353E65">
      <w:pPr>
        <w:jc w:val="both"/>
      </w:pPr>
      <w:r w:rsidRPr="00346457">
        <w:t>Comparing the contributions of the DTX-to-ACK and NACK-to-ACK errors, we can see that DTX-to-ACK errors can only occur when PDCCH detection fails, while the NACK-to-ACK errors occur when the PDSCH decoding fails. For LTE PDCCH BLER target was ~ 10</w:t>
      </w:r>
      <w:r w:rsidRPr="00346457">
        <w:rPr>
          <w:vertAlign w:val="superscript"/>
        </w:rPr>
        <w:t>-2</w:t>
      </w:r>
      <w:r w:rsidRPr="00346457">
        <w:t xml:space="preserve"> and PDSCH BLER target was ~ 10</w:t>
      </w:r>
      <w:r w:rsidRPr="00346457">
        <w:rPr>
          <w:vertAlign w:val="superscript"/>
        </w:rPr>
        <w:t>-1</w:t>
      </w:r>
      <w:r w:rsidRPr="00346457">
        <w:t>. For URLLC similar asymmetry between PDCCH BLER and PDSCH BBLER can be expected with a PDCCH BLER target between 10</w:t>
      </w:r>
      <w:r w:rsidRPr="00346457">
        <w:rPr>
          <w:vertAlign w:val="superscript"/>
        </w:rPr>
        <w:t>-6</w:t>
      </w:r>
      <w:r w:rsidRPr="00346457">
        <w:t xml:space="preserve"> and 10</w:t>
      </w:r>
      <w:r w:rsidRPr="00346457">
        <w:rPr>
          <w:vertAlign w:val="superscript"/>
        </w:rPr>
        <w:t xml:space="preserve">-3 </w:t>
      </w:r>
      <w:r w:rsidRPr="00346457">
        <w:t>and a larger PDSCH BLER target potentially between 10</w:t>
      </w:r>
      <w:r w:rsidRPr="00346457">
        <w:rPr>
          <w:vertAlign w:val="superscript"/>
        </w:rPr>
        <w:t>-1</w:t>
      </w:r>
      <w:r w:rsidRPr="00346457">
        <w:t xml:space="preserve"> and 10</w:t>
      </w:r>
      <w:r w:rsidRPr="00346457">
        <w:rPr>
          <w:vertAlign w:val="superscript"/>
        </w:rPr>
        <w:t>-3</w:t>
      </w:r>
      <w:r w:rsidRPr="00346457">
        <w:t xml:space="preserve">, we can therefore expect that for URLLC the NACK-to-ACK to be more critical than the DTX-to-ACK errors. </w:t>
      </w:r>
    </w:p>
    <w:p w:rsidR="00353E65" w:rsidRPr="00346457" w:rsidRDefault="00353E65" w:rsidP="00353E65">
      <w:pPr>
        <w:jc w:val="both"/>
      </w:pPr>
      <w:r w:rsidRPr="00346457">
        <w:t>In this contribution, we focus on methods to enhance the PUCCH performance in terms of missed ACK and NACK-to-ACK errors. For the analysis we consider a fixed DTX-to-ACK error probability of 10</w:t>
      </w:r>
      <w:r w:rsidRPr="00346457">
        <w:rPr>
          <w:vertAlign w:val="superscript"/>
        </w:rPr>
        <w:t>-2</w:t>
      </w:r>
      <w:r w:rsidRPr="00346457">
        <w:t>, a missed ACK target of 10</w:t>
      </w:r>
      <w:r w:rsidRPr="00346457">
        <w:rPr>
          <w:vertAlign w:val="superscript"/>
        </w:rPr>
        <w:t>-2</w:t>
      </w:r>
      <w:r w:rsidRPr="00346457">
        <w:t xml:space="preserve"> and a NACK-to-ACK target ≤10</w:t>
      </w:r>
      <w:r w:rsidRPr="00346457">
        <w:rPr>
          <w:vertAlign w:val="superscript"/>
        </w:rPr>
        <w:t>-4</w:t>
      </w:r>
      <w:r w:rsidRPr="00173FA0">
        <w:t>.</w:t>
      </w:r>
      <w:r>
        <w:t xml:space="preserve"> </w:t>
      </w:r>
      <w:r w:rsidRPr="00346457">
        <w:rPr>
          <w:lang w:eastAsia="ko-KR"/>
        </w:rPr>
        <w:t xml:space="preserve">Given the low latency requirements for URLLC, </w:t>
      </w:r>
      <w:r w:rsidRPr="00346457">
        <w:rPr>
          <w:rFonts w:eastAsia="MS Mincho"/>
          <w:lang w:eastAsia="ja-JP"/>
        </w:rPr>
        <w:t xml:space="preserve">PUCCH format_0 </w:t>
      </w:r>
      <w:r w:rsidRPr="00346457">
        <w:rPr>
          <w:lang w:eastAsia="ko-KR"/>
        </w:rPr>
        <w:t xml:space="preserve">can be considered the most relevant for URLLC </w:t>
      </w:r>
      <w:r w:rsidRPr="00346457">
        <w:rPr>
          <w:rFonts w:eastAsia="MS Mincho" w:hint="eastAsia"/>
          <w:lang w:eastAsia="ja-JP"/>
        </w:rPr>
        <w:t>scenario</w:t>
      </w:r>
      <w:r w:rsidRPr="00346457">
        <w:rPr>
          <w:lang w:eastAsia="ko-KR"/>
        </w:rPr>
        <w:t xml:space="preserve">. The main approaches to enhance the reliability of </w:t>
      </w:r>
      <w:r w:rsidRPr="00346457">
        <w:rPr>
          <w:rFonts w:eastAsia="MS Mincho"/>
          <w:lang w:eastAsia="ja-JP"/>
        </w:rPr>
        <w:t xml:space="preserve">PUCCH </w:t>
      </w:r>
      <w:r w:rsidRPr="00346457">
        <w:rPr>
          <w:lang w:eastAsia="ko-KR"/>
        </w:rPr>
        <w:t>are receive diversity, time repetition and frequency hopping.</w:t>
      </w:r>
    </w:p>
    <w:p w:rsidR="00353E65" w:rsidRPr="00346457" w:rsidRDefault="00353E65" w:rsidP="00353E65">
      <w:pPr>
        <w:pStyle w:val="Heading2"/>
      </w:pPr>
      <w:r w:rsidRPr="00346457">
        <w:t>Evaluation of missed-ACK and NACK-to-ACK errors</w:t>
      </w:r>
    </w:p>
    <w:p w:rsidR="00353E65" w:rsidRPr="00346457" w:rsidRDefault="00353E65" w:rsidP="00353E65">
      <w:pPr>
        <w:jc w:val="both"/>
        <w:rPr>
          <w:lang w:eastAsia="ko-KR"/>
        </w:rPr>
      </w:pPr>
      <w:r w:rsidRPr="00346457">
        <w:rPr>
          <w:lang w:eastAsia="ko-KR"/>
        </w:rPr>
        <w:t xml:space="preserve">Here we show the performance of </w:t>
      </w:r>
      <w:r w:rsidRPr="00346457">
        <w:rPr>
          <w:rFonts w:eastAsia="MS Mincho"/>
          <w:lang w:eastAsia="ja-JP"/>
        </w:rPr>
        <w:t>PUCCH format_0</w:t>
      </w:r>
      <w:r w:rsidRPr="00346457">
        <w:rPr>
          <w:lang w:eastAsia="ko-KR"/>
        </w:rPr>
        <w:t xml:space="preserve"> with different number of receive antennas. Simulation parameters are provided in the </w:t>
      </w:r>
      <w:r w:rsidRPr="00346457">
        <w:rPr>
          <w:lang w:eastAsia="ko-KR"/>
        </w:rPr>
        <w:fldChar w:fldCharType="begin"/>
      </w:r>
      <w:r w:rsidRPr="00346457">
        <w:rPr>
          <w:lang w:eastAsia="ko-KR"/>
        </w:rPr>
        <w:instrText xml:space="preserve"> REF _Ref490211503 \h  \* MERGEFORMAT </w:instrText>
      </w:r>
      <w:r w:rsidRPr="00346457">
        <w:rPr>
          <w:lang w:eastAsia="ko-KR"/>
        </w:rPr>
      </w:r>
      <w:r w:rsidRPr="00346457">
        <w:rPr>
          <w:lang w:eastAsia="ko-KR"/>
        </w:rPr>
        <w:fldChar w:fldCharType="separate"/>
      </w:r>
      <w:r w:rsidR="009301C4" w:rsidRPr="00346457">
        <w:t xml:space="preserve">Table </w:t>
      </w:r>
      <w:r w:rsidR="009301C4" w:rsidRPr="009301C4">
        <w:rPr>
          <w:noProof/>
        </w:rPr>
        <w:t>2</w:t>
      </w:r>
      <w:r w:rsidRPr="00346457">
        <w:rPr>
          <w:lang w:eastAsia="ko-KR"/>
        </w:rPr>
        <w:fldChar w:fldCharType="end"/>
      </w:r>
      <w:r w:rsidRPr="00346457">
        <w:rPr>
          <w:lang w:eastAsia="ko-KR"/>
        </w:rPr>
        <w:t xml:space="preserve"> in </w:t>
      </w:r>
      <w:r w:rsidRPr="00346457">
        <w:rPr>
          <w:lang w:eastAsia="ko-KR"/>
        </w:rPr>
        <w:fldChar w:fldCharType="begin"/>
      </w:r>
      <w:r w:rsidRPr="00346457">
        <w:rPr>
          <w:lang w:eastAsia="ko-KR"/>
        </w:rPr>
        <w:instrText xml:space="preserve"> REF _Ref528256778 \h  \* MERGEFORMAT </w:instrText>
      </w:r>
      <w:r w:rsidRPr="00346457">
        <w:rPr>
          <w:lang w:eastAsia="ko-KR"/>
        </w:rPr>
      </w:r>
      <w:r w:rsidRPr="00346457">
        <w:rPr>
          <w:lang w:eastAsia="ko-KR"/>
        </w:rPr>
        <w:fldChar w:fldCharType="separate"/>
      </w:r>
      <w:r w:rsidR="009301C4" w:rsidRPr="00346457">
        <w:rPr>
          <w:lang w:val="en-US" w:eastAsia="zh-TW"/>
        </w:rPr>
        <w:t>Appendix A</w:t>
      </w:r>
      <w:r w:rsidRPr="00346457">
        <w:rPr>
          <w:lang w:eastAsia="ko-KR"/>
        </w:rPr>
        <w:fldChar w:fldCharType="end"/>
      </w:r>
      <w:r w:rsidRPr="00346457">
        <w:rPr>
          <w:lang w:eastAsia="ko-KR"/>
        </w:rPr>
        <w:t xml:space="preserve">. </w:t>
      </w:r>
      <w:r w:rsidRPr="00346457">
        <w:rPr>
          <w:lang w:eastAsia="ko-KR"/>
        </w:rPr>
        <w:fldChar w:fldCharType="begin"/>
      </w:r>
      <w:r w:rsidRPr="00346457">
        <w:rPr>
          <w:lang w:eastAsia="ko-KR"/>
        </w:rPr>
        <w:instrText xml:space="preserve"> REF _Ref528760652 \h </w:instrText>
      </w:r>
      <w:r>
        <w:rPr>
          <w:lang w:eastAsia="ko-KR"/>
        </w:rPr>
        <w:instrText xml:space="preserve"> \* MERGEFORMAT </w:instrText>
      </w:r>
      <w:r w:rsidRPr="00346457">
        <w:rPr>
          <w:lang w:eastAsia="ko-KR"/>
        </w:rPr>
      </w:r>
      <w:r w:rsidRPr="00346457">
        <w:rPr>
          <w:lang w:eastAsia="ko-KR"/>
        </w:rPr>
        <w:fldChar w:fldCharType="separate"/>
      </w:r>
      <w:r w:rsidR="009301C4" w:rsidRPr="00346457">
        <w:t xml:space="preserve">Figure </w:t>
      </w:r>
      <w:r w:rsidR="009301C4">
        <w:rPr>
          <w:b/>
          <w:noProof/>
        </w:rPr>
        <w:t>8</w:t>
      </w:r>
      <w:r w:rsidRPr="00346457">
        <w:rPr>
          <w:lang w:eastAsia="ko-KR"/>
        </w:rPr>
        <w:fldChar w:fldCharType="end"/>
      </w:r>
      <w:r w:rsidRPr="00346457">
        <w:rPr>
          <w:lang w:eastAsia="ko-KR"/>
        </w:rPr>
        <w:t xml:space="preserve"> shows the missed ACK and NACK-to-ACK errors with number of receive antennas 1, 2 and 4. Increasing the number of receive antennas enhances the PUCCH reliability. Further enhancements can be achieved with repetition and frequency hopping.</w:t>
      </w:r>
    </w:p>
    <w:p w:rsidR="00353E65" w:rsidRPr="00346457" w:rsidRDefault="00353E65" w:rsidP="00353E65">
      <w:pPr>
        <w:spacing w:after="120"/>
        <w:jc w:val="center"/>
      </w:pPr>
      <w:r w:rsidRPr="00346457">
        <w:rPr>
          <w:noProof/>
          <w:lang w:val="en-US"/>
        </w:rPr>
        <w:drawing>
          <wp:inline distT="0" distB="0" distL="0" distR="0" wp14:anchorId="7AD3E3DE" wp14:editId="2DD9AA18">
            <wp:extent cx="288321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rsidRPr="00346457">
        <w:t xml:space="preserve">         </w:t>
      </w:r>
      <w:r w:rsidRPr="00346457">
        <w:rPr>
          <w:noProof/>
          <w:lang w:val="en-US"/>
        </w:rPr>
        <w:drawing>
          <wp:inline distT="0" distB="0" distL="0" distR="0" wp14:anchorId="125F2AAC" wp14:editId="67F4B4B1">
            <wp:extent cx="2931264" cy="219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353E65" w:rsidRPr="00346457" w:rsidRDefault="00353E65" w:rsidP="00353E65">
      <w:pPr>
        <w:pStyle w:val="Caption"/>
        <w:jc w:val="center"/>
        <w:rPr>
          <w:b w:val="0"/>
        </w:rPr>
      </w:pPr>
      <w:bookmarkStart w:id="9" w:name="_Ref528760652"/>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9301C4">
        <w:rPr>
          <w:b w:val="0"/>
          <w:noProof/>
        </w:rPr>
        <w:t>8</w:t>
      </w:r>
      <w:r w:rsidRPr="00346457">
        <w:rPr>
          <w:b w:val="0"/>
        </w:rPr>
        <w:fldChar w:fldCharType="end"/>
      </w:r>
      <w:bookmarkEnd w:id="9"/>
      <w:r w:rsidRPr="00346457">
        <w:rPr>
          <w:b w:val="0"/>
        </w:rPr>
        <w:t xml:space="preserve">: Missed ACK and NACK-to-ACK error rates for </w:t>
      </w:r>
      <w:r w:rsidRPr="00346457">
        <w:rPr>
          <w:rFonts w:eastAsia="MS Mincho"/>
          <w:b w:val="0"/>
          <w:lang w:eastAsia="ja-JP"/>
        </w:rPr>
        <w:t>PUCCH format_0</w:t>
      </w:r>
      <w:r w:rsidRPr="00346457">
        <w:rPr>
          <w:b w:val="0"/>
        </w:rPr>
        <w:t>, 2PRBs</w:t>
      </w:r>
    </w:p>
    <w:p w:rsidR="00353E65" w:rsidRPr="00346457" w:rsidRDefault="00353E65" w:rsidP="00353E65">
      <w:pPr>
        <w:jc w:val="both"/>
      </w:pPr>
      <w:r w:rsidRPr="00346457">
        <w:fldChar w:fldCharType="begin"/>
      </w:r>
      <w:r w:rsidRPr="00346457">
        <w:instrText xml:space="preserve"> REF _Ref528256838 \h  \* MERGEFORMAT </w:instrText>
      </w:r>
      <w:r w:rsidRPr="00346457">
        <w:fldChar w:fldCharType="separate"/>
      </w:r>
      <w:r w:rsidR="009301C4" w:rsidRPr="00346457">
        <w:t xml:space="preserve">Table </w:t>
      </w:r>
      <w:r w:rsidR="009301C4" w:rsidRPr="009301C4">
        <w:rPr>
          <w:noProof/>
        </w:rPr>
        <w:t>1</w:t>
      </w:r>
      <w:r w:rsidRPr="00346457">
        <w:fldChar w:fldCharType="end"/>
      </w:r>
      <w:r w:rsidRPr="00346457">
        <w:t xml:space="preserve"> lists the required SNR for achieving a given PUCCH reliability target. It can be seen that one receive antenna at the gNB is not enough to achieve the required performance targets when PUSCH is used. Furthermore, the required SNR for achieving the target NACK-to-ACK error rate is generally higher than the required SNR for achieving the target missed ACK rate. This gap gets even larger with lower NACK-to-ACK error rate target. In addition, the gap between the required SNRs for missed ACK and NACK-to-ACK varies based on the system settings (here it is the number of PRBs and number of receive antennas).</w:t>
      </w:r>
    </w:p>
    <w:p w:rsidR="00353E65" w:rsidRPr="00346457" w:rsidRDefault="00353E65" w:rsidP="00353E65">
      <w:pPr>
        <w:pStyle w:val="Caption"/>
        <w:spacing w:after="0"/>
        <w:jc w:val="center"/>
        <w:rPr>
          <w:b w:val="0"/>
        </w:rPr>
      </w:pPr>
      <w:bookmarkStart w:id="10" w:name="_Ref528256838"/>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9301C4">
        <w:rPr>
          <w:b w:val="0"/>
          <w:noProof/>
        </w:rPr>
        <w:t>1</w:t>
      </w:r>
      <w:r w:rsidRPr="00346457">
        <w:rPr>
          <w:b w:val="0"/>
        </w:rPr>
        <w:fldChar w:fldCharType="end"/>
      </w:r>
      <w:bookmarkEnd w:id="10"/>
      <w:r w:rsidRPr="00346457">
        <w:rPr>
          <w:b w:val="0"/>
        </w:rPr>
        <w:t>: Required SNR (dB) for PUCCH format_0 reliability targets</w:t>
      </w:r>
    </w:p>
    <w:tbl>
      <w:tblPr>
        <w:tblStyle w:val="TableGrid"/>
        <w:tblW w:w="0" w:type="auto"/>
        <w:jc w:val="center"/>
        <w:tblLook w:val="04A0" w:firstRow="1" w:lastRow="0" w:firstColumn="1" w:lastColumn="0" w:noHBand="0" w:noVBand="1"/>
      </w:tblPr>
      <w:tblGrid>
        <w:gridCol w:w="2014"/>
        <w:gridCol w:w="1142"/>
        <w:gridCol w:w="1143"/>
        <w:gridCol w:w="1276"/>
        <w:gridCol w:w="1276"/>
      </w:tblGrid>
      <w:tr w:rsidR="00353E65" w:rsidRPr="00346457" w:rsidTr="00353E65">
        <w:trPr>
          <w:jc w:val="center"/>
        </w:trPr>
        <w:tc>
          <w:tcPr>
            <w:tcW w:w="2014" w:type="dxa"/>
          </w:tcPr>
          <w:p w:rsidR="00353E65" w:rsidRPr="00346457" w:rsidRDefault="00353E65" w:rsidP="00353E65">
            <w:pPr>
              <w:spacing w:before="20" w:after="20"/>
              <w:jc w:val="center"/>
            </w:pPr>
          </w:p>
        </w:tc>
        <w:tc>
          <w:tcPr>
            <w:tcW w:w="2285" w:type="dxa"/>
            <w:gridSpan w:val="2"/>
          </w:tcPr>
          <w:p w:rsidR="00353E65" w:rsidRPr="00346457" w:rsidRDefault="00353E65" w:rsidP="00353E65">
            <w:pPr>
              <w:spacing w:before="20" w:after="20"/>
              <w:jc w:val="center"/>
            </w:pPr>
            <w:r w:rsidRPr="00346457">
              <w:t>1PRB</w:t>
            </w:r>
          </w:p>
        </w:tc>
        <w:tc>
          <w:tcPr>
            <w:tcW w:w="2552" w:type="dxa"/>
            <w:gridSpan w:val="2"/>
          </w:tcPr>
          <w:p w:rsidR="00353E65" w:rsidRPr="00346457" w:rsidRDefault="00353E65" w:rsidP="00353E65">
            <w:pPr>
              <w:spacing w:before="20" w:after="20"/>
              <w:jc w:val="center"/>
            </w:pPr>
            <w:r w:rsidRPr="00346457">
              <w:t>2PRBs</w:t>
            </w:r>
          </w:p>
        </w:tc>
      </w:tr>
      <w:tr w:rsidR="00353E65" w:rsidRPr="00346457" w:rsidTr="00353E65">
        <w:trPr>
          <w:jc w:val="center"/>
        </w:trPr>
        <w:tc>
          <w:tcPr>
            <w:tcW w:w="2014" w:type="dxa"/>
          </w:tcPr>
          <w:p w:rsidR="00353E65" w:rsidRPr="00346457" w:rsidRDefault="00353E65" w:rsidP="00353E65">
            <w:pPr>
              <w:spacing w:before="20" w:after="20"/>
              <w:jc w:val="center"/>
            </w:pPr>
          </w:p>
        </w:tc>
        <w:tc>
          <w:tcPr>
            <w:tcW w:w="1142" w:type="dxa"/>
          </w:tcPr>
          <w:p w:rsidR="00353E65" w:rsidRPr="00346457" w:rsidRDefault="00353E65" w:rsidP="00353E65">
            <w:pPr>
              <w:spacing w:before="20" w:after="20"/>
              <w:jc w:val="center"/>
            </w:pPr>
            <w:r w:rsidRPr="00346457">
              <w:t>nRX = 2</w:t>
            </w:r>
          </w:p>
        </w:tc>
        <w:tc>
          <w:tcPr>
            <w:tcW w:w="1143" w:type="dxa"/>
          </w:tcPr>
          <w:p w:rsidR="00353E65" w:rsidRPr="00346457" w:rsidRDefault="00353E65" w:rsidP="00353E65">
            <w:pPr>
              <w:spacing w:before="20" w:after="20"/>
              <w:jc w:val="center"/>
            </w:pPr>
            <w:r w:rsidRPr="00346457">
              <w:t>nRX = 4</w:t>
            </w:r>
          </w:p>
        </w:tc>
        <w:tc>
          <w:tcPr>
            <w:tcW w:w="1276" w:type="dxa"/>
          </w:tcPr>
          <w:p w:rsidR="00353E65" w:rsidRPr="00346457" w:rsidRDefault="00353E65" w:rsidP="00353E65">
            <w:pPr>
              <w:spacing w:before="20" w:after="20"/>
              <w:jc w:val="center"/>
            </w:pPr>
            <w:r w:rsidRPr="00346457">
              <w:t>nRX = 2</w:t>
            </w:r>
          </w:p>
        </w:tc>
        <w:tc>
          <w:tcPr>
            <w:tcW w:w="1276" w:type="dxa"/>
          </w:tcPr>
          <w:p w:rsidR="00353E65" w:rsidRPr="00346457" w:rsidRDefault="00353E65" w:rsidP="00353E65">
            <w:pPr>
              <w:spacing w:before="20" w:after="20"/>
              <w:jc w:val="center"/>
            </w:pPr>
            <w:r w:rsidRPr="00346457">
              <w:t>nRX = 4</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Missed ACK (1%)</w:t>
            </w:r>
          </w:p>
        </w:tc>
        <w:tc>
          <w:tcPr>
            <w:tcW w:w="1142" w:type="dxa"/>
            <w:vAlign w:val="center"/>
          </w:tcPr>
          <w:p w:rsidR="00353E65" w:rsidRPr="00346457" w:rsidRDefault="00353E65" w:rsidP="00353E65">
            <w:pPr>
              <w:spacing w:before="20" w:after="20"/>
              <w:jc w:val="center"/>
            </w:pPr>
            <w:r w:rsidRPr="00346457">
              <w:t>5.8</w:t>
            </w:r>
          </w:p>
        </w:tc>
        <w:tc>
          <w:tcPr>
            <w:tcW w:w="1143" w:type="dxa"/>
            <w:vAlign w:val="center"/>
          </w:tcPr>
          <w:p w:rsidR="00353E65" w:rsidRPr="00346457" w:rsidRDefault="00353E65" w:rsidP="00353E65">
            <w:pPr>
              <w:spacing w:before="20" w:after="20"/>
              <w:jc w:val="center"/>
            </w:pPr>
            <w:r w:rsidRPr="00346457">
              <w:t>0.02</w:t>
            </w:r>
          </w:p>
        </w:tc>
        <w:tc>
          <w:tcPr>
            <w:tcW w:w="1276" w:type="dxa"/>
            <w:vAlign w:val="center"/>
          </w:tcPr>
          <w:p w:rsidR="00353E65" w:rsidRPr="00346457" w:rsidRDefault="00353E65" w:rsidP="00353E65">
            <w:pPr>
              <w:spacing w:before="20" w:after="20"/>
              <w:jc w:val="center"/>
            </w:pPr>
            <w:r w:rsidRPr="00346457">
              <w:t>3</w:t>
            </w:r>
          </w:p>
        </w:tc>
        <w:tc>
          <w:tcPr>
            <w:tcW w:w="1276" w:type="dxa"/>
            <w:vAlign w:val="center"/>
          </w:tcPr>
          <w:p w:rsidR="00353E65" w:rsidRPr="00346457" w:rsidRDefault="00353E65" w:rsidP="00353E65">
            <w:pPr>
              <w:spacing w:before="20" w:after="20"/>
              <w:jc w:val="center"/>
            </w:pPr>
            <w:r w:rsidRPr="00346457">
              <w:t>-2.82</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NACK-to-ACK (10</w:t>
            </w:r>
            <w:r w:rsidRPr="00346457">
              <w:rPr>
                <w:vertAlign w:val="superscript"/>
              </w:rPr>
              <w:t>-4</w:t>
            </w:r>
            <w:r w:rsidRPr="00346457">
              <w:t>)</w:t>
            </w:r>
          </w:p>
        </w:tc>
        <w:tc>
          <w:tcPr>
            <w:tcW w:w="1142" w:type="dxa"/>
            <w:vAlign w:val="center"/>
          </w:tcPr>
          <w:p w:rsidR="00353E65" w:rsidRPr="00346457" w:rsidRDefault="00353E65" w:rsidP="00353E65">
            <w:pPr>
              <w:spacing w:before="20" w:after="20"/>
              <w:jc w:val="center"/>
            </w:pPr>
            <w:r w:rsidRPr="00346457">
              <w:t>6.8</w:t>
            </w:r>
          </w:p>
        </w:tc>
        <w:tc>
          <w:tcPr>
            <w:tcW w:w="1143" w:type="dxa"/>
            <w:vAlign w:val="center"/>
          </w:tcPr>
          <w:p w:rsidR="00353E65" w:rsidRPr="00346457" w:rsidRDefault="00353E65" w:rsidP="00353E65">
            <w:pPr>
              <w:spacing w:before="20" w:after="20"/>
              <w:jc w:val="center"/>
            </w:pPr>
            <w:r w:rsidRPr="00346457">
              <w:t>0.7</w:t>
            </w:r>
          </w:p>
        </w:tc>
        <w:tc>
          <w:tcPr>
            <w:tcW w:w="1276" w:type="dxa"/>
            <w:vAlign w:val="center"/>
          </w:tcPr>
          <w:p w:rsidR="00353E65" w:rsidRPr="00346457" w:rsidRDefault="00353E65" w:rsidP="00353E65">
            <w:pPr>
              <w:spacing w:before="20" w:after="20"/>
              <w:jc w:val="center"/>
            </w:pPr>
            <w:r w:rsidRPr="00346457">
              <w:t>3.65</w:t>
            </w:r>
          </w:p>
        </w:tc>
        <w:tc>
          <w:tcPr>
            <w:tcW w:w="1276" w:type="dxa"/>
            <w:vAlign w:val="center"/>
          </w:tcPr>
          <w:p w:rsidR="00353E65" w:rsidRPr="00346457" w:rsidRDefault="00353E65" w:rsidP="00353E65">
            <w:pPr>
              <w:spacing w:before="20" w:after="20"/>
              <w:jc w:val="center"/>
            </w:pPr>
            <w:r w:rsidRPr="00346457">
              <w:t>-2</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NACK-to-ACK (10</w:t>
            </w:r>
            <w:r w:rsidRPr="00346457">
              <w:rPr>
                <w:vertAlign w:val="superscript"/>
              </w:rPr>
              <w:t>-5</w:t>
            </w:r>
            <w:r w:rsidRPr="00346457">
              <w:t>)</w:t>
            </w:r>
          </w:p>
        </w:tc>
        <w:tc>
          <w:tcPr>
            <w:tcW w:w="1142" w:type="dxa"/>
            <w:vAlign w:val="center"/>
          </w:tcPr>
          <w:p w:rsidR="00353E65" w:rsidRPr="00346457" w:rsidRDefault="00353E65" w:rsidP="00353E65">
            <w:pPr>
              <w:spacing w:before="20" w:after="20"/>
              <w:jc w:val="center"/>
            </w:pPr>
            <w:r w:rsidRPr="00346457">
              <w:t>12.2</w:t>
            </w:r>
          </w:p>
        </w:tc>
        <w:tc>
          <w:tcPr>
            <w:tcW w:w="1143" w:type="dxa"/>
            <w:vAlign w:val="center"/>
          </w:tcPr>
          <w:p w:rsidR="00353E65" w:rsidRPr="00346457" w:rsidRDefault="00353E65" w:rsidP="00353E65">
            <w:pPr>
              <w:spacing w:before="20" w:after="20"/>
              <w:jc w:val="center"/>
            </w:pPr>
            <w:r w:rsidRPr="00346457">
              <w:t>3.73</w:t>
            </w:r>
          </w:p>
        </w:tc>
        <w:tc>
          <w:tcPr>
            <w:tcW w:w="1276" w:type="dxa"/>
            <w:vAlign w:val="center"/>
          </w:tcPr>
          <w:p w:rsidR="00353E65" w:rsidRPr="00346457" w:rsidRDefault="00353E65" w:rsidP="00353E65">
            <w:pPr>
              <w:spacing w:before="20" w:after="20"/>
              <w:jc w:val="center"/>
            </w:pPr>
            <w:r w:rsidRPr="00346457">
              <w:t>10</w:t>
            </w:r>
          </w:p>
        </w:tc>
        <w:tc>
          <w:tcPr>
            <w:tcW w:w="1276" w:type="dxa"/>
            <w:vAlign w:val="center"/>
          </w:tcPr>
          <w:p w:rsidR="00353E65" w:rsidRPr="00346457" w:rsidRDefault="00353E65" w:rsidP="00353E65">
            <w:pPr>
              <w:spacing w:before="20" w:after="20"/>
              <w:jc w:val="center"/>
            </w:pPr>
            <w:r w:rsidRPr="00346457">
              <w:t>0.2</w:t>
            </w:r>
          </w:p>
        </w:tc>
      </w:tr>
    </w:tbl>
    <w:p w:rsidR="00353E65" w:rsidRPr="00346457" w:rsidRDefault="00353E65" w:rsidP="00353E65">
      <w:pPr>
        <w:spacing w:before="120" w:after="120"/>
        <w:jc w:val="both"/>
        <w:rPr>
          <w:b/>
          <w:i/>
          <w:lang w:val="en-US" w:eastAsia="ko-KR"/>
        </w:rPr>
      </w:pPr>
      <w:r w:rsidRPr="00346457">
        <w:rPr>
          <w:b/>
          <w:i/>
          <w:lang w:val="en-US" w:eastAsia="ko-KR"/>
        </w:rPr>
        <w:t xml:space="preserve">Observation </w:t>
      </w:r>
      <w:r w:rsidR="007E4C48">
        <w:rPr>
          <w:b/>
          <w:i/>
          <w:lang w:val="en-US" w:eastAsia="ko-KR"/>
        </w:rPr>
        <w:t>8</w:t>
      </w:r>
      <w:r w:rsidRPr="00346457">
        <w:rPr>
          <w:b/>
          <w:i/>
          <w:lang w:val="en-US" w:eastAsia="ko-KR"/>
        </w:rPr>
        <w:t>: Receive diversity is essential for enhancing the reliability of PUCCH.</w:t>
      </w:r>
    </w:p>
    <w:p w:rsidR="00353E65" w:rsidRPr="00346457" w:rsidRDefault="00C360E8" w:rsidP="00353E65">
      <w:pPr>
        <w:jc w:val="both"/>
        <w:rPr>
          <w:b/>
          <w:i/>
          <w:lang w:val="en-US" w:eastAsia="ko-KR"/>
        </w:rPr>
      </w:pPr>
      <w:r>
        <w:rPr>
          <w:b/>
          <w:i/>
          <w:lang w:val="en-US" w:eastAsia="ko-KR"/>
        </w:rPr>
        <w:t xml:space="preserve">Observation </w:t>
      </w:r>
      <w:r w:rsidR="007E4C48">
        <w:rPr>
          <w:b/>
          <w:i/>
          <w:lang w:val="en-US" w:eastAsia="ko-KR"/>
        </w:rPr>
        <w:t>9</w:t>
      </w:r>
      <w:r w:rsidR="00353E65" w:rsidRPr="00346457">
        <w:rPr>
          <w:b/>
          <w:i/>
          <w:lang w:val="en-US" w:eastAsia="ko-KR"/>
        </w:rPr>
        <w:t xml:space="preserve">: </w:t>
      </w:r>
      <w:r w:rsidR="00353E65" w:rsidRPr="00346457">
        <w:rPr>
          <w:b/>
          <w:i/>
          <w:lang w:eastAsia="ko-KR"/>
        </w:rPr>
        <w:t>The required SNR for achieving the target NACK-to-ACK error rate is generally higher than the required SNR for achieving the target missed ACK rate</w:t>
      </w:r>
      <w:r w:rsidR="00353E65" w:rsidRPr="00346457">
        <w:rPr>
          <w:b/>
          <w:i/>
          <w:lang w:val="en-US" w:eastAsia="ko-KR"/>
        </w:rPr>
        <w:t>.</w:t>
      </w:r>
    </w:p>
    <w:p w:rsidR="00353E65" w:rsidRPr="00346457" w:rsidRDefault="00BB71F9" w:rsidP="00353E65">
      <w:pPr>
        <w:jc w:val="both"/>
        <w:rPr>
          <w:b/>
          <w:i/>
          <w:lang w:val="en-US" w:eastAsia="ko-KR"/>
        </w:rPr>
      </w:pPr>
      <w:r>
        <w:rPr>
          <w:b/>
          <w:i/>
          <w:lang w:val="en-US" w:eastAsia="ko-KR"/>
        </w:rPr>
        <w:t>Observation 1</w:t>
      </w:r>
      <w:r w:rsidR="007E4C48">
        <w:rPr>
          <w:b/>
          <w:i/>
          <w:lang w:val="en-US" w:eastAsia="ko-KR"/>
        </w:rPr>
        <w:t>0</w:t>
      </w:r>
      <w:r w:rsidR="00353E65" w:rsidRPr="00346457">
        <w:rPr>
          <w:b/>
          <w:i/>
          <w:lang w:val="en-US" w:eastAsia="ko-KR"/>
        </w:rPr>
        <w:t xml:space="preserve">: </w:t>
      </w:r>
      <w:r w:rsidR="00353E65" w:rsidRPr="00346457">
        <w:rPr>
          <w:b/>
          <w:i/>
          <w:lang w:eastAsia="ko-KR"/>
        </w:rPr>
        <w:t xml:space="preserve">The difference between the required SNR for achieving the target missed ACK and NACK-to-ACK error rates depends on the system setting (e.g. number of PRBs and </w:t>
      </w:r>
      <w:r w:rsidR="00353E65" w:rsidRPr="00346457">
        <w:rPr>
          <w:b/>
          <w:i/>
        </w:rPr>
        <w:t xml:space="preserve">number of </w:t>
      </w:r>
      <w:r w:rsidR="00353E65" w:rsidRPr="00346457">
        <w:rPr>
          <w:b/>
          <w:i/>
          <w:lang w:eastAsia="ko-KR"/>
        </w:rPr>
        <w:t>receive antennas)</w:t>
      </w:r>
      <w:r w:rsidR="00353E65" w:rsidRPr="00346457">
        <w:rPr>
          <w:b/>
          <w:i/>
          <w:lang w:val="en-US" w:eastAsia="ko-KR"/>
        </w:rPr>
        <w:t>.</w:t>
      </w:r>
    </w:p>
    <w:p w:rsidR="00353E65" w:rsidRPr="00346457" w:rsidRDefault="00353E65" w:rsidP="00353E65">
      <w:pPr>
        <w:pStyle w:val="Heading2"/>
      </w:pPr>
      <w:r w:rsidRPr="00346457">
        <w:t>Asymmetric NACK and ACK transmissions</w:t>
      </w:r>
    </w:p>
    <w:p w:rsidR="00353E65" w:rsidRPr="00346457" w:rsidRDefault="00353E65" w:rsidP="00353E65">
      <w:pPr>
        <w:jc w:val="both"/>
        <w:rPr>
          <w:lang w:val="en-US" w:eastAsia="ko-KR"/>
        </w:rPr>
      </w:pPr>
      <w:r w:rsidRPr="00346457">
        <w:rPr>
          <w:lang w:val="en-US" w:eastAsia="ko-KR"/>
        </w:rPr>
        <w:t>One option to achieve the reliability targets (missed ACK and NACK-to-ACK errors) for PUCCH is by transmitting the PUCCH with higher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sidRPr="00346457">
        <w:rPr>
          <w:lang w:val="en-US" w:eastAsia="ko-KR"/>
        </w:rPr>
        <w:t xml:space="preserve"> to achieve the stricter of the two targets. In addition to other system parameters, the PUCCH power can be specified as follows</w:t>
      </w:r>
    </w:p>
    <w:p w:rsidR="00353E65" w:rsidRPr="00346457" w:rsidRDefault="00FC3AD0" w:rsidP="00353E65">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353E65" w:rsidRPr="00346457" w:rsidRDefault="00353E65" w:rsidP="00353E65">
      <w:pPr>
        <w:jc w:val="both"/>
        <w:rPr>
          <w:lang w:eastAsia="ko-KR"/>
        </w:rPr>
      </w:pPr>
      <w:r w:rsidRPr="00346457">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346457">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346457">
        <w:rPr>
          <w:lang w:eastAsia="ko-KR"/>
        </w:rPr>
        <w:t xml:space="preserve"> is the required transmission power to achieve the target NACK-to-ACK error rate. Considering that ACK transmission are expected to happen more often compared to NACK transmission, this approach will lead to inefficient use of the transmission power. Another approach is to adjust the transmission power of PUCCH based on the UCI content, i.e. depending on whether the ACK or NACK is being 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Pr="00346457">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346457">
        <w:rPr>
          <w:lang w:eastAsia="ko-KR"/>
        </w:rPr>
        <w:t xml:space="preserve"> if there is an ACK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346457">
        <w:rPr>
          <w:lang w:eastAsia="ko-KR"/>
        </w:rPr>
        <w:t xml:space="preserve"> if there is a NACK to be transmitted. From the ACK/NACK perspectives, two PUCCH transmission powers can be defined as: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is the PUCCH power when there is a NACK to be transmitted.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when at least one of the bits is NACK. </w:t>
      </w:r>
      <w:r w:rsidRPr="00346457">
        <w:rPr>
          <w:lang w:eastAsia="ko-KR"/>
        </w:rPr>
        <w:fldChar w:fldCharType="begin"/>
      </w:r>
      <w:r w:rsidRPr="00346457">
        <w:rPr>
          <w:lang w:eastAsia="ko-KR"/>
        </w:rPr>
        <w:instrText xml:space="preserve"> REF _Ref528256939 \h  \* MERGEFORMAT </w:instrText>
      </w:r>
      <w:r w:rsidRPr="00346457">
        <w:rPr>
          <w:lang w:eastAsia="ko-KR"/>
        </w:rPr>
      </w:r>
      <w:r w:rsidRPr="00346457">
        <w:rPr>
          <w:lang w:eastAsia="ko-KR"/>
        </w:rPr>
        <w:fldChar w:fldCharType="separate"/>
      </w:r>
      <w:r w:rsidR="009301C4" w:rsidRPr="00346457">
        <w:t xml:space="preserve">Figure </w:t>
      </w:r>
      <w:r w:rsidR="009301C4" w:rsidRPr="009301C4">
        <w:rPr>
          <w:noProof/>
        </w:rPr>
        <w:t>9</w:t>
      </w:r>
      <w:r w:rsidRPr="00346457">
        <w:rPr>
          <w:lang w:eastAsia="ko-KR"/>
        </w:rPr>
        <w:fldChar w:fldCharType="end"/>
      </w:r>
      <w:r w:rsidRPr="00346457">
        <w:rPr>
          <w:lang w:eastAsia="ko-KR"/>
        </w:rPr>
        <w:t xml:space="preserve"> shows the PUCCH performance with different transmission powers for ACK and NACK. The NACK-to-ACK target of 10</w:t>
      </w:r>
      <w:r w:rsidRPr="00346457">
        <w:rPr>
          <w:vertAlign w:val="superscript"/>
          <w:lang w:eastAsia="ko-KR"/>
        </w:rPr>
        <w:t>-4</w:t>
      </w:r>
      <w:r w:rsidRPr="00346457">
        <w:rPr>
          <w:lang w:eastAsia="ko-KR"/>
        </w:rPr>
        <w:t xml:space="preserve"> can be achieved with about 1 dB and 2 dB increase (for nRX= 2 and 1, respectively) in the PUCCH power in the case on NACK transmission. Higher power increase for NACK transmission will be needed to achieve the 10</w:t>
      </w:r>
      <w:r w:rsidRPr="00346457">
        <w:rPr>
          <w:vertAlign w:val="superscript"/>
          <w:lang w:eastAsia="ko-KR"/>
        </w:rPr>
        <w:t>-5</w:t>
      </w:r>
      <w:r w:rsidRPr="00346457">
        <w:rPr>
          <w:lang w:eastAsia="ko-KR"/>
        </w:rPr>
        <w:t xml:space="preserve"> NACK-to-ACK target.</w:t>
      </w:r>
    </w:p>
    <w:p w:rsidR="00353E65" w:rsidRPr="00346457" w:rsidRDefault="00353E65" w:rsidP="00353E65">
      <w:pPr>
        <w:jc w:val="center"/>
        <w:rPr>
          <w:lang w:eastAsia="ko-KR"/>
        </w:rPr>
      </w:pPr>
      <w:r w:rsidRPr="00346457">
        <w:rPr>
          <w:noProof/>
          <w:lang w:val="en-US"/>
        </w:rPr>
        <w:drawing>
          <wp:inline distT="0" distB="0" distL="0" distR="0" wp14:anchorId="31C4CA96" wp14:editId="659C9FA0">
            <wp:extent cx="2931262" cy="2196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Pr="00346457">
        <w:rPr>
          <w:lang w:eastAsia="ko-KR"/>
        </w:rPr>
        <w:t xml:space="preserve">        </w:t>
      </w:r>
      <w:r w:rsidRPr="00346457">
        <w:rPr>
          <w:noProof/>
          <w:lang w:val="en-US"/>
        </w:rPr>
        <w:drawing>
          <wp:inline distT="0" distB="0" distL="0" distR="0" wp14:anchorId="44A4B3BD" wp14:editId="7D9021BD">
            <wp:extent cx="2931262" cy="2196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353E65" w:rsidRPr="00346457" w:rsidRDefault="00353E65" w:rsidP="00353E65">
      <w:pPr>
        <w:pStyle w:val="Caption"/>
        <w:jc w:val="center"/>
        <w:rPr>
          <w:b w:val="0"/>
          <w:lang w:eastAsia="ko-KR"/>
        </w:rPr>
      </w:pPr>
      <w:bookmarkStart w:id="11" w:name="_Ref528256939"/>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9301C4">
        <w:rPr>
          <w:b w:val="0"/>
          <w:noProof/>
        </w:rPr>
        <w:t>9</w:t>
      </w:r>
      <w:r w:rsidRPr="00346457">
        <w:rPr>
          <w:b w:val="0"/>
        </w:rPr>
        <w:fldChar w:fldCharType="end"/>
      </w:r>
      <w:bookmarkEnd w:id="11"/>
      <w:r w:rsidRPr="00346457">
        <w:rPr>
          <w:b w:val="0"/>
        </w:rPr>
        <w:t xml:space="preserve">: Missed ACK and NACK-to-ACK error rates for </w:t>
      </w:r>
      <w:r w:rsidRPr="00346457">
        <w:rPr>
          <w:rFonts w:eastAsia="MS Mincho"/>
          <w:b w:val="0"/>
          <w:lang w:eastAsia="ja-JP"/>
        </w:rPr>
        <w:t xml:space="preserve">PUCCH format_0 </w:t>
      </w:r>
      <w:r w:rsidRPr="00346457">
        <w:rPr>
          <w:b w:val="0"/>
        </w:rPr>
        <w:t>with asymmetrical transmission power</w:t>
      </w:r>
      <w:r>
        <w:rPr>
          <w:b w:val="0"/>
        </w:rPr>
        <w:t>.</w:t>
      </w:r>
      <w:r w:rsidRPr="00346457">
        <w:rPr>
          <w:b w:val="0"/>
        </w:rPr>
        <w:t xml:space="preserve"> </w:t>
      </w:r>
    </w:p>
    <w:p w:rsidR="00353E65" w:rsidRPr="00346457" w:rsidRDefault="00353E65" w:rsidP="00353E65">
      <w:pPr>
        <w:jc w:val="both"/>
        <w:rPr>
          <w:lang w:eastAsia="ko-KR"/>
        </w:rPr>
      </w:pPr>
      <w:r w:rsidRPr="00346457">
        <w:rPr>
          <w:lang w:eastAsia="ko-KR"/>
        </w:rPr>
        <w:t xml:space="preserve">The main advantage of using different power levels for ACK and NACK transmissions is that the average consumed power by the UE is greatly reduced compared to the case when the same missed ACK and NACK-to-ACK performance is targeted by using identical ACK and NACK power levels. For example, assuming 10% NACK probability (as a worst case scenario) 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results in 0.4dB average power increase only,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Pr="00346457">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are boosted by 3dB. Adopting this solution will reduce the power consumption and the inter-cell interference as well.</w:t>
      </w:r>
    </w:p>
    <w:p w:rsidR="00353E65" w:rsidRDefault="005D0BD1" w:rsidP="00353E65">
      <w:pPr>
        <w:jc w:val="both"/>
      </w:pPr>
      <w:r>
        <w:rPr>
          <w:b/>
          <w:i/>
          <w:lang w:eastAsia="ko-KR"/>
        </w:rPr>
        <w:t>Proposal 4</w:t>
      </w:r>
      <w:bookmarkStart w:id="12" w:name="_GoBack"/>
      <w:bookmarkEnd w:id="12"/>
      <w:r w:rsidR="00353E65" w:rsidRPr="00346457">
        <w:rPr>
          <w:b/>
          <w:i/>
          <w:lang w:eastAsia="ko-KR"/>
        </w:rPr>
        <w:t>: Support different PUCCH transmission power levels depending on whether ACK or NACK is transmitted.</w:t>
      </w:r>
    </w:p>
    <w:p w:rsidR="002D44AF" w:rsidRPr="00C360E8" w:rsidRDefault="002D44AF" w:rsidP="002D44AF">
      <w:pPr>
        <w:pStyle w:val="Heading1"/>
        <w:rPr>
          <w:color w:val="000000" w:themeColor="text1"/>
          <w:lang w:eastAsia="zh-TW"/>
        </w:rPr>
      </w:pPr>
      <w:r w:rsidRPr="00C360E8">
        <w:rPr>
          <w:rFonts w:hint="eastAsia"/>
          <w:color w:val="000000" w:themeColor="text1"/>
        </w:rPr>
        <w:lastRenderedPageBreak/>
        <w:t>Conclusion</w:t>
      </w:r>
    </w:p>
    <w:p w:rsidR="00FA5C31" w:rsidRDefault="00FA5C31" w:rsidP="00173FA0">
      <w:pPr>
        <w:spacing w:after="120"/>
        <w:jc w:val="both"/>
        <w:rPr>
          <w:rFonts w:eastAsia="SimSun"/>
          <w:color w:val="000000" w:themeColor="text1"/>
          <w:lang w:val="en-US"/>
        </w:rPr>
      </w:pPr>
      <w:r>
        <w:rPr>
          <w:rFonts w:eastAsia="SimSun"/>
          <w:color w:val="000000" w:themeColor="text1"/>
          <w:lang w:val="en-US"/>
        </w:rPr>
        <w:t>In the first part of the contribution we had the following observations and proposals on A-CSI over PUCCH:</w:t>
      </w:r>
    </w:p>
    <w:p w:rsidR="00FA5C31" w:rsidRDefault="00FA5C31" w:rsidP="00FA5C31">
      <w:pPr>
        <w:jc w:val="both"/>
        <w:rPr>
          <w:b/>
          <w:i/>
          <w:lang w:eastAsia="ko-KR"/>
        </w:rPr>
      </w:pPr>
      <w:r w:rsidRPr="00802077">
        <w:rPr>
          <w:b/>
          <w:i/>
          <w:lang w:eastAsia="ko-KR"/>
        </w:rPr>
        <w:t>Observation</w:t>
      </w:r>
      <w:r>
        <w:rPr>
          <w:b/>
          <w:i/>
          <w:lang w:eastAsia="ko-KR"/>
        </w:rPr>
        <w:t xml:space="preserve"> 1</w:t>
      </w:r>
      <w:r w:rsidRPr="00802077">
        <w:rPr>
          <w:b/>
          <w:i/>
          <w:lang w:eastAsia="ko-KR"/>
        </w:rPr>
        <w:t xml:space="preserve">: Triggering CSI-RS based </w:t>
      </w:r>
      <w:r>
        <w:rPr>
          <w:b/>
          <w:i/>
          <w:lang w:eastAsia="ko-KR"/>
        </w:rPr>
        <w:t xml:space="preserve">CSI </w:t>
      </w:r>
      <w:r w:rsidRPr="00802077">
        <w:rPr>
          <w:b/>
          <w:i/>
          <w:lang w:eastAsia="ko-KR"/>
        </w:rPr>
        <w:t>measurement from DL-DCI would require introducing a new DCI type without offering obvious benefits.</w:t>
      </w:r>
    </w:p>
    <w:p w:rsidR="00FA5C31" w:rsidRDefault="00FA5C31" w:rsidP="00FA5C31">
      <w:pPr>
        <w:jc w:val="both"/>
        <w:rPr>
          <w:b/>
          <w:i/>
          <w:lang w:eastAsia="ko-KR"/>
        </w:rPr>
      </w:pPr>
      <w:r w:rsidRPr="00FE7337">
        <w:rPr>
          <w:b/>
          <w:i/>
          <w:lang w:eastAsia="ko-KR"/>
        </w:rPr>
        <w:t>Observation</w:t>
      </w:r>
      <w:r>
        <w:rPr>
          <w:b/>
          <w:i/>
          <w:lang w:eastAsia="ko-KR"/>
        </w:rPr>
        <w:t xml:space="preserve"> 2</w:t>
      </w:r>
      <w:r w:rsidRPr="00FE7337">
        <w:rPr>
          <w:b/>
          <w:i/>
          <w:lang w:eastAsia="ko-KR"/>
        </w:rPr>
        <w:t>: the URLLC capacity enhancements claimed for A-CSI measured on DMRS/PDSCH/PDCCH seem to apply to very narrow cor</w:t>
      </w:r>
      <w:r>
        <w:rPr>
          <w:b/>
          <w:i/>
          <w:lang w:eastAsia="ko-KR"/>
        </w:rPr>
        <w:t>n</w:t>
      </w:r>
      <w:r w:rsidRPr="00FE7337">
        <w:rPr>
          <w:b/>
          <w:i/>
          <w:lang w:eastAsia="ko-KR"/>
        </w:rPr>
        <w:t>er cases only.</w:t>
      </w:r>
      <w:r>
        <w:rPr>
          <w:b/>
          <w:i/>
          <w:lang w:eastAsia="ko-KR"/>
        </w:rPr>
        <w:t xml:space="preserve"> The achievable benefits depend on specific constellations of packet size, bandwidth, initial BLER, traffic pattern and load, etc.</w:t>
      </w:r>
    </w:p>
    <w:p w:rsidR="00FA5C31" w:rsidRDefault="00FA5C31" w:rsidP="00FA5C31">
      <w:pPr>
        <w:jc w:val="both"/>
        <w:rPr>
          <w:b/>
          <w:i/>
          <w:lang w:eastAsia="ko-KR"/>
        </w:rPr>
      </w:pPr>
      <w:r>
        <w:rPr>
          <w:b/>
          <w:i/>
          <w:lang w:eastAsia="ko-KR"/>
        </w:rPr>
        <w:t>Observation 3: for 32 byte packets and 40 MHz bandwidth the retransmissions cannot cause capacity bottlenecks.</w:t>
      </w:r>
    </w:p>
    <w:p w:rsidR="00FA5C31" w:rsidRDefault="00FA5C31" w:rsidP="00FA5C31">
      <w:pPr>
        <w:jc w:val="both"/>
        <w:rPr>
          <w:b/>
          <w:i/>
          <w:lang w:eastAsia="ko-KR"/>
        </w:rPr>
      </w:pPr>
      <w:r>
        <w:rPr>
          <w:b/>
          <w:i/>
          <w:lang w:eastAsia="ko-KR"/>
        </w:rPr>
        <w:t>Observation 4: for traffic scenarios with large (e.g. 4kbyte) packets the retransmissions do not cause capacity bottlenecks since latency is relaxed.</w:t>
      </w:r>
    </w:p>
    <w:p w:rsidR="00FA5C31" w:rsidRDefault="00FA5C31" w:rsidP="00FA5C31">
      <w:pPr>
        <w:jc w:val="both"/>
        <w:rPr>
          <w:b/>
          <w:i/>
          <w:lang w:eastAsia="ko-KR"/>
        </w:rPr>
      </w:pPr>
      <w:r>
        <w:rPr>
          <w:b/>
          <w:i/>
          <w:lang w:eastAsia="ko-KR"/>
        </w:rPr>
        <w:t xml:space="preserve">Observation 5: piggy-backing A-CSI on PUCCH along with HARQ feedback risks increasing the delays (through longer UE processing and/or long PUCCH transmission) and thereby making the deadlines even tighter. </w:t>
      </w:r>
    </w:p>
    <w:p w:rsidR="00FA5C31" w:rsidRDefault="00FA5C31" w:rsidP="00FA5C31">
      <w:pPr>
        <w:jc w:val="both"/>
        <w:rPr>
          <w:b/>
          <w:i/>
          <w:lang w:eastAsia="ko-KR"/>
        </w:rPr>
      </w:pPr>
      <w:r>
        <w:rPr>
          <w:b/>
          <w:i/>
          <w:lang w:eastAsia="ko-KR"/>
        </w:rPr>
        <w:t>Observation 6: To avoid issues with PUCCH assignment for varying sizes and late decision on PUCCH resource selection, the piggy-back scheme need to apply both to ACK and NACK sending. This means superfluous payload for ACK which is much more frequent.</w:t>
      </w:r>
    </w:p>
    <w:p w:rsidR="00FA5C31" w:rsidRPr="00520A6F" w:rsidRDefault="00FA5C31" w:rsidP="00FA5C31">
      <w:pPr>
        <w:rPr>
          <w:b/>
          <w:i/>
          <w:lang w:eastAsia="ko-KR"/>
        </w:rPr>
      </w:pPr>
      <w:r w:rsidRPr="00520A6F">
        <w:rPr>
          <w:b/>
          <w:i/>
          <w:lang w:eastAsia="ko-KR"/>
        </w:rPr>
        <w:t>Observation</w:t>
      </w:r>
      <w:r>
        <w:rPr>
          <w:b/>
          <w:i/>
          <w:lang w:eastAsia="ko-KR"/>
        </w:rPr>
        <w:t xml:space="preserve"> 7</w:t>
      </w:r>
      <w:r w:rsidRPr="00520A6F">
        <w:rPr>
          <w:b/>
          <w:i/>
          <w:lang w:eastAsia="ko-KR"/>
        </w:rPr>
        <w:t xml:space="preserve">: </w:t>
      </w:r>
      <w:r>
        <w:rPr>
          <w:b/>
          <w:i/>
          <w:lang w:eastAsia="ko-KR"/>
        </w:rPr>
        <w:t xml:space="preserve">The impact of fast fading may be secondary to the impact of neighbour cell interference on the URLLC capacity once that P-CSI is applied.  </w:t>
      </w:r>
    </w:p>
    <w:p w:rsidR="00FA5C31" w:rsidRPr="005D72EF" w:rsidRDefault="00FA5C31" w:rsidP="00FA5C31">
      <w:pPr>
        <w:spacing w:after="240"/>
        <w:jc w:val="both"/>
        <w:rPr>
          <w:b/>
          <w:i/>
          <w:lang w:eastAsia="ko-KR"/>
        </w:rPr>
      </w:pPr>
      <w:r w:rsidRPr="005D72EF">
        <w:rPr>
          <w:b/>
          <w:i/>
          <w:lang w:eastAsia="ko-KR"/>
        </w:rPr>
        <w:t xml:space="preserve">Proposal 1: No A-CSI on PUCCH due to this SI, unless companies present compelling evidence on the benefits. </w:t>
      </w:r>
    </w:p>
    <w:p w:rsidR="00C360E8" w:rsidRPr="00C360E8" w:rsidRDefault="00C360E8" w:rsidP="00173FA0">
      <w:pPr>
        <w:spacing w:after="120"/>
        <w:jc w:val="both"/>
        <w:rPr>
          <w:rFonts w:eastAsia="SimSun"/>
          <w:color w:val="000000" w:themeColor="text1"/>
          <w:lang w:val="en-US"/>
        </w:rPr>
      </w:pPr>
      <w:r w:rsidRPr="00C360E8">
        <w:rPr>
          <w:rFonts w:eastAsia="SimSun" w:hint="eastAsia"/>
          <w:color w:val="000000" w:themeColor="text1"/>
          <w:lang w:val="en-US"/>
        </w:rPr>
        <w:t xml:space="preserve">In the </w:t>
      </w:r>
      <w:r w:rsidR="00FA5C31">
        <w:rPr>
          <w:rFonts w:eastAsia="SimSun"/>
          <w:color w:val="000000" w:themeColor="text1"/>
          <w:lang w:val="en-US"/>
        </w:rPr>
        <w:t>second</w:t>
      </w:r>
      <w:r w:rsidRPr="00C360E8">
        <w:rPr>
          <w:rFonts w:eastAsia="SimSun" w:hint="eastAsia"/>
          <w:color w:val="000000" w:themeColor="text1"/>
          <w:lang w:val="en-US"/>
        </w:rPr>
        <w:t xml:space="preserve"> part of the contribution</w:t>
      </w:r>
      <w:r w:rsidR="00BF0158" w:rsidRPr="00C360E8">
        <w:rPr>
          <w:rFonts w:eastAsia="SimSun" w:hint="eastAsia"/>
          <w:color w:val="000000" w:themeColor="text1"/>
          <w:lang w:val="en-US"/>
        </w:rPr>
        <w:t xml:space="preserve">, </w:t>
      </w:r>
      <w:r w:rsidR="00E25A37" w:rsidRPr="00C360E8">
        <w:rPr>
          <w:rFonts w:eastAsia="SimSun"/>
          <w:color w:val="000000" w:themeColor="text1"/>
          <w:lang w:val="en-US"/>
        </w:rPr>
        <w:t xml:space="preserve">we </w:t>
      </w:r>
      <w:r w:rsidRPr="00C360E8">
        <w:rPr>
          <w:rFonts w:eastAsia="SimSun"/>
          <w:color w:val="000000" w:themeColor="text1"/>
          <w:lang w:val="en-US"/>
        </w:rPr>
        <w:t>have addressed enhancements to facilitate multiple HARQ</w:t>
      </w:r>
      <w:r w:rsidR="00E25A37" w:rsidRPr="00C360E8">
        <w:rPr>
          <w:rFonts w:eastAsia="SimSun"/>
          <w:color w:val="000000" w:themeColor="text1"/>
          <w:lang w:val="en-US"/>
        </w:rPr>
        <w:t xml:space="preserve"> </w:t>
      </w:r>
      <w:r w:rsidRPr="00C360E8">
        <w:rPr>
          <w:rFonts w:eastAsia="SimSun"/>
          <w:color w:val="000000" w:themeColor="text1"/>
          <w:lang w:val="en-US"/>
        </w:rPr>
        <w:t>ending per slot.</w:t>
      </w:r>
    </w:p>
    <w:p w:rsidR="005D0BD1" w:rsidRPr="00B939E2" w:rsidRDefault="005D0BD1" w:rsidP="005D0BD1">
      <w:pPr>
        <w:rPr>
          <w:b/>
          <w:lang w:eastAsia="ko-KR"/>
        </w:rPr>
      </w:pPr>
      <w:r w:rsidRPr="00B939E2">
        <w:rPr>
          <w:b/>
          <w:lang w:eastAsia="ko-KR"/>
        </w:rPr>
        <w:t>Proposal 2:</w:t>
      </w:r>
    </w:p>
    <w:p w:rsidR="005D0BD1" w:rsidRPr="00B939E2" w:rsidRDefault="005D0BD1" w:rsidP="005D0BD1">
      <w:pPr>
        <w:numPr>
          <w:ilvl w:val="0"/>
          <w:numId w:val="22"/>
        </w:numPr>
        <w:spacing w:afterLines="50" w:after="120"/>
        <w:rPr>
          <w:rFonts w:eastAsia="SimSun"/>
          <w:b/>
          <w:i/>
          <w:lang w:eastAsia="zh-CN"/>
        </w:rPr>
      </w:pPr>
      <w:r w:rsidRPr="00B939E2">
        <w:rPr>
          <w:rFonts w:eastAsia="SimSun"/>
          <w:b/>
          <w:i/>
          <w:lang w:eastAsia="zh-CN"/>
        </w:rPr>
        <w:t>Two or more HARQ-ACK codebooks can be simultaneously constructed?</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 xml:space="preserve">There should be three HARQ procedures: a low-priority, a high-priority and a codebook-less procedure. The low-priority procedure should have separate codebook type configuration, PUCCH allocation configuration, sub-slot size definition. The latter two may share the same configurations. </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 xml:space="preserve">The HARQ procedure should be selected by a configurable mapping that groups HARQ process ID’s per each procedure. Alternatively, special values in K1 could be used for indication of the HARQ procedure.   </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separate HARQ-ACK multiplexing windows for different PUCCHs?</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Primarily based on sub-slot partitioning. The sub-slot size can be configured per BWP and HARQ procedure, and the selectable options should be restricted to 7 or14 OS.</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 xml:space="preserve">If this partitioning does not allow meeting the URLLC requirements in the case of high-priority procedure then using the codebook-less procedure can provide a solution. </w:t>
      </w:r>
    </w:p>
    <w:p w:rsidR="005D0BD1" w:rsidRPr="00B939E2" w:rsidRDefault="005D0BD1" w:rsidP="005D0BD1">
      <w:pPr>
        <w:spacing w:afterLines="50" w:after="120"/>
        <w:ind w:left="720"/>
        <w:rPr>
          <w:rFonts w:eastAsia="SimSun" w:hint="eastAsia"/>
          <w:b/>
          <w:i/>
          <w:lang w:eastAsia="zh-CN"/>
        </w:rPr>
      </w:pPr>
      <w:r w:rsidRPr="00B939E2">
        <w:rPr>
          <w:rFonts w:eastAsia="SimSun"/>
          <w:b/>
          <w:i/>
          <w:lang w:eastAsia="zh-CN"/>
        </w:rPr>
        <w:t xml:space="preserve">Optionally, the high-priority procedure could allow two HARQ codebook instances per sub-slot. For the indication of the selected instance, the grouping of HARQ process ID’s could be used. </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indicate the starting symbol of different PUCCHs?</w:t>
      </w:r>
    </w:p>
    <w:p w:rsidR="005D0BD1" w:rsidRPr="00B939E2" w:rsidRDefault="005D0BD1" w:rsidP="005D0BD1">
      <w:pPr>
        <w:spacing w:afterLines="50" w:after="120"/>
        <w:ind w:left="720"/>
        <w:rPr>
          <w:rFonts w:eastAsia="SimSun" w:hint="eastAsia"/>
          <w:b/>
          <w:i/>
          <w:lang w:eastAsia="zh-CN"/>
        </w:rPr>
      </w:pPr>
      <w:r w:rsidRPr="00B939E2">
        <w:rPr>
          <w:rFonts w:eastAsia="SimSun"/>
          <w:b/>
          <w:i/>
          <w:lang w:eastAsia="zh-CN"/>
        </w:rPr>
        <w:t xml:space="preserve">PUCCH resource sets should be configured per sub-slot and the starting symbol index should be referenced to the start of the sub-slot. </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indicate K1, e.g. in unit of slot, half-slot, a number of symbols or symbol?</w:t>
      </w:r>
    </w:p>
    <w:p w:rsidR="005D0BD1" w:rsidRPr="00B939E2" w:rsidRDefault="005D0BD1" w:rsidP="005D0BD1">
      <w:pPr>
        <w:spacing w:afterLines="50" w:after="120"/>
        <w:ind w:left="720"/>
        <w:rPr>
          <w:rFonts w:eastAsia="SimSun" w:hint="eastAsia"/>
          <w:b/>
          <w:i/>
          <w:lang w:eastAsia="zh-CN"/>
        </w:rPr>
      </w:pPr>
      <w:r w:rsidRPr="00B939E2">
        <w:rPr>
          <w:rFonts w:eastAsia="SimSun"/>
          <w:b/>
          <w:i/>
          <w:lang w:eastAsia="zh-CN"/>
        </w:rPr>
        <w:t>Slot or half-slot as configured per HARQ procedure and BWP.</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determine dynamic HARQ codebook?</w:t>
      </w:r>
    </w:p>
    <w:p w:rsidR="005D0BD1" w:rsidRPr="00B939E2" w:rsidRDefault="005D0BD1" w:rsidP="005D0BD1">
      <w:pPr>
        <w:spacing w:afterLines="50" w:after="120"/>
        <w:ind w:left="720"/>
        <w:rPr>
          <w:rFonts w:eastAsia="SimSun"/>
          <w:b/>
          <w:i/>
          <w:lang w:eastAsia="zh-CN"/>
        </w:rPr>
      </w:pPr>
      <w:r w:rsidRPr="00B939E2">
        <w:rPr>
          <w:rFonts w:eastAsia="SimSun"/>
          <w:b/>
          <w:i/>
          <w:lang w:eastAsia="zh-CN"/>
        </w:rPr>
        <w:t>Sub-slots should replace slots in the definition. DAI counter excludes transmissions reported by different HARQ procedures or sub-slots.</w:t>
      </w:r>
    </w:p>
    <w:p w:rsidR="005D0BD1" w:rsidRPr="00B939E2" w:rsidRDefault="005D0BD1" w:rsidP="005D0BD1">
      <w:pPr>
        <w:spacing w:afterLines="50" w:after="120"/>
        <w:ind w:left="720"/>
        <w:rPr>
          <w:rFonts w:eastAsia="SimSun" w:hint="eastAsia"/>
          <w:b/>
          <w:i/>
          <w:lang w:eastAsia="zh-CN"/>
        </w:rPr>
      </w:pPr>
      <w:r w:rsidRPr="00B939E2">
        <w:rPr>
          <w:rFonts w:eastAsia="SimSun"/>
          <w:b/>
          <w:i/>
          <w:lang w:eastAsia="zh-CN"/>
        </w:rPr>
        <w:t>Dynamic codebook is robust enough if subsequent PDCCH’s are transmitted with sufficient reliability to prevent the occurrence of DAI counter wrap-over. This condition can be met by applying different HARQ procedures.</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lastRenderedPageBreak/>
        <w:t>How to determine semi-static HARQ-ACK codebook?</w:t>
      </w:r>
    </w:p>
    <w:p w:rsidR="005D0BD1" w:rsidRPr="00B939E2" w:rsidRDefault="005D0BD1" w:rsidP="005D0BD1">
      <w:pPr>
        <w:spacing w:afterLines="50" w:after="120"/>
        <w:ind w:left="720"/>
        <w:rPr>
          <w:rFonts w:eastAsia="SimSun" w:hint="eastAsia"/>
          <w:b/>
          <w:i/>
          <w:lang w:eastAsia="zh-CN"/>
        </w:rPr>
      </w:pPr>
      <w:r w:rsidRPr="00B939E2">
        <w:rPr>
          <w:rFonts w:eastAsia="SimSun"/>
          <w:b/>
          <w:i/>
          <w:lang w:eastAsia="zh-CN"/>
        </w:rPr>
        <w:t>Semi-static HARQ codebook should not be used with high-priority procedure.</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configure PUCCH resource sets, e.g. reuse R15 PUCCH resource set configurations or not?</w:t>
      </w:r>
    </w:p>
    <w:p w:rsidR="005D0BD1" w:rsidRPr="00B939E2" w:rsidRDefault="005D0BD1" w:rsidP="005D0BD1">
      <w:pPr>
        <w:spacing w:afterLines="50" w:after="120"/>
        <w:ind w:left="720"/>
        <w:rPr>
          <w:rFonts w:eastAsia="SimSun" w:hint="eastAsia"/>
          <w:b/>
          <w:i/>
          <w:lang w:eastAsia="zh-CN"/>
        </w:rPr>
      </w:pPr>
      <w:r w:rsidRPr="00B939E2">
        <w:rPr>
          <w:rFonts w:eastAsia="SimSun"/>
          <w:b/>
          <w:i/>
          <w:lang w:eastAsia="zh-CN"/>
        </w:rPr>
        <w:t>The low-priority procedure should have separate codebook type configuration, PUCCH allocation configuration, sub-slot size definition. The high-priority and codebook-less procedure can share the same allocations.</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determine PUCCH resource for each PUCCH?</w:t>
      </w:r>
    </w:p>
    <w:p w:rsidR="005D0BD1" w:rsidRPr="00B939E2" w:rsidRDefault="005D0BD1" w:rsidP="005D0BD1">
      <w:pPr>
        <w:spacing w:afterLines="50" w:after="120"/>
        <w:ind w:left="720"/>
        <w:rPr>
          <w:rFonts w:eastAsia="SimSun" w:hint="eastAsia"/>
          <w:b/>
          <w:i/>
          <w:lang w:eastAsia="zh-CN"/>
        </w:rPr>
      </w:pPr>
      <w:r w:rsidRPr="00B939E2">
        <w:rPr>
          <w:rFonts w:eastAsia="SimSun"/>
          <w:b/>
          <w:i/>
          <w:lang w:eastAsia="zh-CN"/>
        </w:rPr>
        <w:t xml:space="preserve">Based on K1 and ARI. For codebook-less procedure, since the PUCCH size is independent from the reporting sub-slot, the PUCCH selected ARI assignment should be sent in the earliest sub-slot that abides the timelines. </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How to do PUCCH resource overriding for HARQ-ACK multiplexing?</w:t>
      </w:r>
    </w:p>
    <w:p w:rsidR="005D0BD1" w:rsidRPr="00B939E2" w:rsidRDefault="005D0BD1" w:rsidP="005D0BD1">
      <w:pPr>
        <w:spacing w:afterLines="50" w:after="120"/>
        <w:ind w:left="720"/>
        <w:rPr>
          <w:rFonts w:eastAsia="SimSun" w:hint="eastAsia"/>
          <w:b/>
          <w:i/>
          <w:lang w:eastAsia="zh-CN"/>
        </w:rPr>
      </w:pPr>
      <w:r w:rsidRPr="00B939E2">
        <w:rPr>
          <w:rFonts w:eastAsia="SimSun"/>
          <w:b/>
          <w:i/>
          <w:lang w:eastAsia="zh-CN"/>
        </w:rPr>
        <w:t xml:space="preserve">Maintain </w:t>
      </w:r>
      <w:r w:rsidRPr="00B939E2">
        <w:rPr>
          <w:rFonts w:eastAsia="SimSun" w:hint="eastAsia"/>
          <w:b/>
          <w:i/>
          <w:lang w:eastAsia="zh-CN"/>
        </w:rPr>
        <w:t>PUCCH resource overriding</w:t>
      </w:r>
      <w:r w:rsidRPr="00B939E2">
        <w:rPr>
          <w:rFonts w:eastAsia="SimSun"/>
          <w:b/>
          <w:i/>
          <w:lang w:eastAsia="zh-CN"/>
        </w:rPr>
        <w:t xml:space="preserve"> for the low- and high-priority procedure, separately. For codebook-less procedure the overriding rule does not apply.</w:t>
      </w:r>
    </w:p>
    <w:p w:rsidR="005D0BD1" w:rsidRPr="00B939E2" w:rsidRDefault="005D0BD1" w:rsidP="005D0BD1">
      <w:pPr>
        <w:numPr>
          <w:ilvl w:val="0"/>
          <w:numId w:val="22"/>
        </w:numPr>
        <w:spacing w:afterLines="50" w:after="120"/>
        <w:rPr>
          <w:rFonts w:eastAsia="SimSun"/>
          <w:b/>
          <w:i/>
          <w:lang w:eastAsia="zh-CN"/>
        </w:rPr>
      </w:pPr>
      <w:r w:rsidRPr="00B939E2">
        <w:rPr>
          <w:rFonts w:eastAsia="SimSun" w:hint="eastAsia"/>
          <w:b/>
          <w:i/>
          <w:lang w:eastAsia="zh-CN"/>
        </w:rPr>
        <w:t>Maximum number of PUCCH transmissions for HARQ-ACK allowed in a slot?</w:t>
      </w:r>
    </w:p>
    <w:p w:rsidR="00C360E8" w:rsidRPr="005D0BD1" w:rsidRDefault="005D0BD1" w:rsidP="005D0BD1">
      <w:pPr>
        <w:spacing w:after="120"/>
        <w:ind w:left="284"/>
        <w:rPr>
          <w:rFonts w:eastAsia="MS Mincho"/>
          <w:b/>
          <w:i/>
          <w:lang w:eastAsia="ja-JP"/>
        </w:rPr>
      </w:pPr>
      <w:r w:rsidRPr="00B939E2">
        <w:rPr>
          <w:rFonts w:eastAsia="SimSun"/>
          <w:b/>
          <w:i/>
          <w:lang w:eastAsia="zh-CN"/>
        </w:rPr>
        <w:t>Any.</w:t>
      </w:r>
    </w:p>
    <w:p w:rsidR="00C360E8" w:rsidRDefault="00C360E8" w:rsidP="00C360E8">
      <w:pPr>
        <w:spacing w:before="240" w:after="120"/>
        <w:rPr>
          <w:rFonts w:eastAsia="MS Mincho"/>
          <w:b/>
          <w:i/>
          <w:lang w:eastAsia="ja-JP"/>
        </w:rPr>
      </w:pPr>
      <w:r w:rsidRPr="00C360E8">
        <w:rPr>
          <w:rFonts w:eastAsia="MS Mincho"/>
          <w:b/>
          <w:i/>
          <w:lang w:eastAsia="ja-JP"/>
        </w:rPr>
        <w:t>P</w:t>
      </w:r>
      <w:r w:rsidR="005D0BD1">
        <w:rPr>
          <w:rFonts w:eastAsia="MS Mincho"/>
          <w:b/>
          <w:i/>
          <w:lang w:eastAsia="ja-JP"/>
        </w:rPr>
        <w:t>roposal 3</w:t>
      </w:r>
      <w:r w:rsidRPr="00C360E8">
        <w:rPr>
          <w:rFonts w:eastAsia="MS Mincho"/>
          <w:b/>
          <w:i/>
          <w:lang w:eastAsia="ja-JP"/>
        </w:rPr>
        <w:t>:</w:t>
      </w:r>
      <w:r>
        <w:rPr>
          <w:rFonts w:eastAsia="MS Mincho"/>
          <w:b/>
          <w:i/>
          <w:lang w:eastAsia="ja-JP"/>
        </w:rPr>
        <w:t xml:space="preserve"> The following possibilities for signalling the HARQ priority level should be compared based on their respective drawbacks.</w:t>
      </w:r>
    </w:p>
    <w:p w:rsidR="00C360E8" w:rsidRPr="00C657D0" w:rsidRDefault="00C360E8" w:rsidP="00EC2E93">
      <w:pPr>
        <w:pStyle w:val="ListParagraph"/>
        <w:numPr>
          <w:ilvl w:val="0"/>
          <w:numId w:val="11"/>
        </w:numPr>
        <w:spacing w:after="120"/>
        <w:rPr>
          <w:rFonts w:eastAsia="MS Mincho"/>
          <w:b/>
          <w:i/>
          <w:lang w:eastAsia="ja-JP"/>
        </w:rPr>
      </w:pPr>
      <w:r w:rsidRPr="00C657D0">
        <w:rPr>
          <w:rFonts w:eastAsia="MS Mincho"/>
          <w:b/>
          <w:i/>
          <w:lang w:eastAsia="ja-JP"/>
        </w:rPr>
        <w:t xml:space="preserve">New DCI bit </w:t>
      </w:r>
      <w:r>
        <w:rPr>
          <w:rFonts w:eastAsia="MS Mincho"/>
          <w:b/>
          <w:i/>
          <w:lang w:eastAsia="ja-JP"/>
        </w:rPr>
        <w:t>to indicate priority-level</w:t>
      </w:r>
      <w:r w:rsidRPr="00C657D0">
        <w:rPr>
          <w:rFonts w:eastAsia="MS Mincho"/>
          <w:b/>
          <w:i/>
          <w:lang w:eastAsia="ja-JP"/>
        </w:rPr>
        <w:t xml:space="preserve"> – increases DCI size</w:t>
      </w:r>
      <w:r>
        <w:rPr>
          <w:rFonts w:eastAsia="MS Mincho"/>
          <w:b/>
          <w:i/>
          <w:lang w:eastAsia="ja-JP"/>
        </w:rPr>
        <w:t xml:space="preserve">, blind decoding complexity </w:t>
      </w:r>
    </w:p>
    <w:p w:rsidR="00C360E8" w:rsidRPr="00C657D0" w:rsidRDefault="00C360E8" w:rsidP="00EC2E93">
      <w:pPr>
        <w:pStyle w:val="ListParagraph"/>
        <w:numPr>
          <w:ilvl w:val="0"/>
          <w:numId w:val="11"/>
        </w:numPr>
        <w:spacing w:after="120"/>
        <w:rPr>
          <w:rFonts w:eastAsia="MS Mincho"/>
          <w:b/>
          <w:i/>
          <w:lang w:eastAsia="ja-JP"/>
        </w:rPr>
      </w:pPr>
      <w:r w:rsidRPr="00C657D0">
        <w:rPr>
          <w:rFonts w:eastAsia="MS Mincho"/>
          <w:b/>
          <w:i/>
          <w:lang w:eastAsia="ja-JP"/>
        </w:rPr>
        <w:t xml:space="preserve">Introduction of reserved value(s) to </w:t>
      </w:r>
      <w:r w:rsidRPr="00C657D0">
        <w:rPr>
          <w:rFonts w:ascii="Times" w:hAnsi="Times" w:cs="Times"/>
          <w:b/>
          <w:i/>
        </w:rPr>
        <w:t xml:space="preserve">the PDSCH-to-HARQ-timing-indicator field in DCI </w:t>
      </w:r>
      <w:r>
        <w:rPr>
          <w:rFonts w:eastAsia="MS Mincho"/>
          <w:b/>
          <w:i/>
          <w:lang w:eastAsia="ja-JP"/>
        </w:rPr>
        <w:t>for indication of priority-level</w:t>
      </w:r>
      <w:r w:rsidRPr="00C657D0">
        <w:rPr>
          <w:rFonts w:eastAsia="MS Mincho"/>
          <w:b/>
          <w:i/>
          <w:lang w:eastAsia="ja-JP"/>
        </w:rPr>
        <w:t xml:space="preserve"> – restricts PUCCH timing</w:t>
      </w:r>
    </w:p>
    <w:p w:rsidR="00C360E8" w:rsidRPr="00C657D0" w:rsidRDefault="00C360E8" w:rsidP="00EC2E93">
      <w:pPr>
        <w:pStyle w:val="ListParagraph"/>
        <w:numPr>
          <w:ilvl w:val="0"/>
          <w:numId w:val="11"/>
        </w:numPr>
        <w:spacing w:after="120"/>
        <w:rPr>
          <w:rFonts w:eastAsia="MS Mincho"/>
          <w:b/>
          <w:i/>
          <w:lang w:eastAsia="ja-JP"/>
        </w:rPr>
      </w:pPr>
      <w:r>
        <w:rPr>
          <w:rFonts w:eastAsia="MS Mincho"/>
          <w:b/>
          <w:i/>
          <w:lang w:eastAsia="ja-JP"/>
        </w:rPr>
        <w:t>Priority-level association with s</w:t>
      </w:r>
      <w:r w:rsidRPr="00C657D0">
        <w:rPr>
          <w:rFonts w:eastAsia="MS Mincho"/>
          <w:b/>
          <w:i/>
          <w:lang w:eastAsia="ja-JP"/>
        </w:rPr>
        <w:t>earch space – restricts PDCCH scheduling flexibility</w:t>
      </w:r>
    </w:p>
    <w:p w:rsidR="00C360E8" w:rsidRPr="00C657D0" w:rsidRDefault="00C360E8" w:rsidP="00EC2E93">
      <w:pPr>
        <w:pStyle w:val="ListParagraph"/>
        <w:numPr>
          <w:ilvl w:val="0"/>
          <w:numId w:val="11"/>
        </w:numPr>
        <w:spacing w:after="120"/>
        <w:rPr>
          <w:rFonts w:eastAsia="MS Mincho"/>
          <w:b/>
          <w:i/>
          <w:lang w:eastAsia="ja-JP"/>
        </w:rPr>
      </w:pPr>
      <w:r>
        <w:rPr>
          <w:rFonts w:eastAsia="MS Mincho"/>
          <w:b/>
          <w:i/>
          <w:lang w:eastAsia="ja-JP"/>
        </w:rPr>
        <w:t>Priority-level association</w:t>
      </w:r>
      <w:r w:rsidRPr="00C657D0">
        <w:rPr>
          <w:rFonts w:eastAsia="MS Mincho"/>
          <w:b/>
          <w:i/>
          <w:lang w:eastAsia="ja-JP"/>
        </w:rPr>
        <w:t xml:space="preserve"> </w:t>
      </w:r>
      <w:r>
        <w:rPr>
          <w:rFonts w:eastAsia="MS Mincho"/>
          <w:b/>
          <w:i/>
          <w:lang w:eastAsia="ja-JP"/>
        </w:rPr>
        <w:t>to</w:t>
      </w:r>
      <w:r w:rsidRPr="00C657D0">
        <w:rPr>
          <w:rFonts w:eastAsia="MS Mincho"/>
          <w:b/>
          <w:i/>
          <w:lang w:eastAsia="ja-JP"/>
        </w:rPr>
        <w:t xml:space="preserve"> RNTI – increases PDCCH decoding complexity</w:t>
      </w:r>
    </w:p>
    <w:p w:rsidR="00C360E8" w:rsidRDefault="00C360E8" w:rsidP="00EC2E93">
      <w:pPr>
        <w:pStyle w:val="ListParagraph"/>
        <w:numPr>
          <w:ilvl w:val="0"/>
          <w:numId w:val="11"/>
        </w:numPr>
        <w:spacing w:after="120"/>
        <w:rPr>
          <w:rFonts w:eastAsia="MS Mincho"/>
          <w:b/>
          <w:i/>
          <w:lang w:eastAsia="ja-JP"/>
        </w:rPr>
      </w:pPr>
      <w:r>
        <w:rPr>
          <w:rFonts w:eastAsia="MS Mincho"/>
          <w:b/>
          <w:i/>
          <w:lang w:eastAsia="ja-JP"/>
        </w:rPr>
        <w:t>Priority-level association</w:t>
      </w:r>
      <w:r w:rsidRPr="00C657D0">
        <w:rPr>
          <w:rFonts w:eastAsia="MS Mincho"/>
          <w:b/>
          <w:i/>
          <w:lang w:eastAsia="ja-JP"/>
        </w:rPr>
        <w:t xml:space="preserve"> </w:t>
      </w:r>
      <w:r>
        <w:rPr>
          <w:rFonts w:eastAsia="MS Mincho"/>
          <w:b/>
          <w:i/>
          <w:lang w:eastAsia="ja-JP"/>
        </w:rPr>
        <w:t xml:space="preserve">to type of </w:t>
      </w:r>
      <w:r w:rsidRPr="00C657D0">
        <w:rPr>
          <w:rFonts w:eastAsia="MS Mincho"/>
          <w:b/>
          <w:i/>
          <w:lang w:eastAsia="ja-JP"/>
        </w:rPr>
        <w:t>DCI – restricts DL scheduling flexibility</w:t>
      </w:r>
    </w:p>
    <w:p w:rsidR="005D0BD1" w:rsidRPr="005B63D0" w:rsidRDefault="005D0BD1" w:rsidP="00EC2E93">
      <w:pPr>
        <w:pStyle w:val="ListParagraph"/>
        <w:numPr>
          <w:ilvl w:val="0"/>
          <w:numId w:val="11"/>
        </w:numPr>
        <w:spacing w:after="120"/>
        <w:rPr>
          <w:rFonts w:eastAsia="MS Mincho"/>
          <w:b/>
          <w:i/>
          <w:lang w:eastAsia="ja-JP"/>
        </w:rPr>
      </w:pPr>
      <w:r>
        <w:rPr>
          <w:rFonts w:eastAsia="MS Mincho"/>
          <w:b/>
          <w:i/>
          <w:lang w:eastAsia="ja-JP"/>
        </w:rPr>
        <w:t>Grouping of HARQ process ID by HARQ procedure</w:t>
      </w:r>
    </w:p>
    <w:p w:rsidR="00BF0158" w:rsidRPr="00C360E8" w:rsidRDefault="00C360E8" w:rsidP="00C621D0">
      <w:pPr>
        <w:spacing w:before="240" w:after="120"/>
        <w:jc w:val="both"/>
        <w:rPr>
          <w:rFonts w:eastAsia="SimSun"/>
          <w:color w:val="000000" w:themeColor="text1"/>
          <w:lang w:val="en-US"/>
        </w:rPr>
      </w:pPr>
      <w:r w:rsidRPr="00C360E8">
        <w:rPr>
          <w:rFonts w:eastAsia="SimSun"/>
          <w:color w:val="000000" w:themeColor="text1"/>
          <w:lang w:val="en-US"/>
        </w:rPr>
        <w:t xml:space="preserve">In the last part of the contribution, we have evaluated </w:t>
      </w:r>
      <w:r w:rsidR="009A1FE7" w:rsidRPr="00C360E8">
        <w:rPr>
          <w:rFonts w:eastAsia="SimSun" w:hint="eastAsia"/>
          <w:color w:val="000000" w:themeColor="text1"/>
          <w:lang w:eastAsia="zh-CN"/>
        </w:rPr>
        <w:t>the</w:t>
      </w:r>
      <w:r w:rsidR="009A1FE7" w:rsidRPr="00C360E8">
        <w:rPr>
          <w:rFonts w:eastAsia="SimSun"/>
          <w:color w:val="000000" w:themeColor="text1"/>
          <w:lang w:eastAsia="zh-CN"/>
        </w:rPr>
        <w:t xml:space="preserve"> reliability of</w:t>
      </w:r>
      <w:r w:rsidR="009A1FE7" w:rsidRPr="00C360E8">
        <w:rPr>
          <w:rFonts w:eastAsia="SimSun" w:hint="eastAsia"/>
          <w:color w:val="000000" w:themeColor="text1"/>
          <w:lang w:eastAsia="zh-CN"/>
        </w:rPr>
        <w:t xml:space="preserve"> </w:t>
      </w:r>
      <w:r w:rsidR="00B76D86" w:rsidRPr="00C360E8">
        <w:rPr>
          <w:rFonts w:eastAsia="SimSun"/>
          <w:color w:val="000000" w:themeColor="text1"/>
          <w:lang w:eastAsia="zh-CN"/>
        </w:rPr>
        <w:t>PUCCH format_0</w:t>
      </w:r>
      <w:r w:rsidR="009A1FE7" w:rsidRPr="00C360E8">
        <w:rPr>
          <w:rFonts w:eastAsia="SimSun" w:hint="eastAsia"/>
          <w:color w:val="000000" w:themeColor="text1"/>
          <w:lang w:eastAsia="zh-CN"/>
        </w:rPr>
        <w:t xml:space="preserve"> </w:t>
      </w:r>
      <w:r w:rsidR="00B76D86" w:rsidRPr="00C360E8">
        <w:rPr>
          <w:rFonts w:eastAsia="SimSun"/>
          <w:color w:val="000000" w:themeColor="text1"/>
          <w:lang w:eastAsia="zh-CN"/>
        </w:rPr>
        <w:t>for</w:t>
      </w:r>
      <w:r w:rsidR="0018349F" w:rsidRPr="00C360E8">
        <w:rPr>
          <w:rFonts w:eastAsia="SimSun"/>
          <w:color w:val="000000" w:themeColor="text1"/>
          <w:lang w:eastAsia="zh-CN"/>
        </w:rPr>
        <w:t xml:space="preserve"> ACK/NACK feedback transmission</w:t>
      </w:r>
      <w:r w:rsidR="009A1FE7" w:rsidRPr="00C360E8">
        <w:rPr>
          <w:rFonts w:eastAsia="SimSun" w:hint="eastAsia"/>
          <w:color w:val="000000" w:themeColor="text1"/>
          <w:lang w:eastAsia="zh-CN"/>
        </w:rPr>
        <w:t xml:space="preserve">, </w:t>
      </w:r>
      <w:r w:rsidRPr="00C360E8">
        <w:rPr>
          <w:rFonts w:eastAsia="SimSun"/>
          <w:color w:val="000000" w:themeColor="text1"/>
          <w:lang w:eastAsia="zh-CN"/>
        </w:rPr>
        <w:t>and had</w:t>
      </w:r>
      <w:r w:rsidR="009A1FE7" w:rsidRPr="00C360E8">
        <w:rPr>
          <w:rFonts w:eastAsia="SimSun" w:hint="eastAsia"/>
          <w:color w:val="000000" w:themeColor="text1"/>
          <w:lang w:eastAsia="zh-CN"/>
        </w:rPr>
        <w:t xml:space="preserve"> the </w:t>
      </w:r>
      <w:r w:rsidR="009A1FE7" w:rsidRPr="00C360E8">
        <w:rPr>
          <w:rFonts w:eastAsia="SimSun"/>
          <w:color w:val="000000" w:themeColor="text1"/>
          <w:lang w:eastAsia="zh-CN"/>
        </w:rPr>
        <w:t>following</w:t>
      </w:r>
      <w:r w:rsidR="009A1FE7" w:rsidRPr="00C360E8">
        <w:rPr>
          <w:rFonts w:eastAsia="SimSun" w:hint="eastAsia"/>
          <w:color w:val="000000" w:themeColor="text1"/>
          <w:lang w:eastAsia="zh-CN"/>
        </w:rPr>
        <w:t xml:space="preserve"> </w:t>
      </w:r>
      <w:r w:rsidR="009A1FE7" w:rsidRPr="00C360E8">
        <w:rPr>
          <w:rFonts w:eastAsia="SimSun"/>
          <w:color w:val="000000" w:themeColor="text1"/>
          <w:lang w:eastAsia="zh-CN"/>
        </w:rPr>
        <w:t>observation</w:t>
      </w:r>
      <w:r w:rsidR="00CC6DBA" w:rsidRPr="00C360E8">
        <w:rPr>
          <w:rFonts w:eastAsia="SimSun"/>
          <w:color w:val="000000" w:themeColor="text1"/>
          <w:lang w:eastAsia="zh-CN"/>
        </w:rPr>
        <w:t>s</w:t>
      </w:r>
      <w:r w:rsidR="00CC6DBA" w:rsidRPr="00C360E8">
        <w:rPr>
          <w:rFonts w:eastAsia="SimSun" w:hint="eastAsia"/>
          <w:color w:val="000000" w:themeColor="text1"/>
          <w:lang w:eastAsia="zh-CN"/>
        </w:rPr>
        <w:t xml:space="preserve"> and proposal</w:t>
      </w:r>
      <w:r w:rsidRPr="00C360E8">
        <w:rPr>
          <w:rFonts w:eastAsia="SimSun"/>
          <w:color w:val="000000" w:themeColor="text1"/>
          <w:lang w:eastAsia="zh-CN"/>
        </w:rPr>
        <w:t>s</w:t>
      </w:r>
      <w:r w:rsidR="009A1FE7" w:rsidRPr="00C360E8">
        <w:rPr>
          <w:rFonts w:eastAsia="SimSun"/>
          <w:color w:val="000000" w:themeColor="text1"/>
          <w:lang w:val="en-US"/>
        </w:rPr>
        <w:t>:</w:t>
      </w:r>
    </w:p>
    <w:p w:rsidR="00C360E8" w:rsidRPr="00346457" w:rsidRDefault="007E4C48" w:rsidP="00C360E8">
      <w:pPr>
        <w:spacing w:before="120" w:after="120"/>
        <w:jc w:val="both"/>
        <w:rPr>
          <w:b/>
          <w:i/>
          <w:lang w:val="en-US" w:eastAsia="ko-KR"/>
        </w:rPr>
      </w:pPr>
      <w:r>
        <w:rPr>
          <w:b/>
          <w:i/>
          <w:lang w:val="en-US" w:eastAsia="ko-KR"/>
        </w:rPr>
        <w:t>Observation 8</w:t>
      </w:r>
      <w:r w:rsidR="00C360E8" w:rsidRPr="00346457">
        <w:rPr>
          <w:b/>
          <w:i/>
          <w:lang w:val="en-US" w:eastAsia="ko-KR"/>
        </w:rPr>
        <w:t>: Receive diversity is essential for enhancing the reliability of PUCCH.</w:t>
      </w:r>
    </w:p>
    <w:p w:rsidR="00C360E8" w:rsidRPr="00346457" w:rsidRDefault="00C360E8" w:rsidP="00C360E8">
      <w:pPr>
        <w:jc w:val="both"/>
        <w:rPr>
          <w:b/>
          <w:i/>
          <w:lang w:val="en-US" w:eastAsia="ko-KR"/>
        </w:rPr>
      </w:pPr>
      <w:r>
        <w:rPr>
          <w:b/>
          <w:i/>
          <w:lang w:val="en-US" w:eastAsia="ko-KR"/>
        </w:rPr>
        <w:t xml:space="preserve">Observation </w:t>
      </w:r>
      <w:r w:rsidR="007E4C48">
        <w:rPr>
          <w:b/>
          <w:i/>
          <w:lang w:val="en-US" w:eastAsia="ko-KR"/>
        </w:rPr>
        <w:t>9</w:t>
      </w:r>
      <w:r w:rsidRPr="00346457">
        <w:rPr>
          <w:b/>
          <w:i/>
          <w:lang w:val="en-US" w:eastAsia="ko-KR"/>
        </w:rPr>
        <w:t xml:space="preserve">: </w:t>
      </w:r>
      <w:r w:rsidRPr="00346457">
        <w:rPr>
          <w:b/>
          <w:i/>
          <w:lang w:eastAsia="ko-KR"/>
        </w:rPr>
        <w:t>The required SNR for achieving the target NACK-to-ACK error rate is generally higher than the required SNR for achieving the target missed ACK rate</w:t>
      </w:r>
      <w:r w:rsidRPr="00346457">
        <w:rPr>
          <w:b/>
          <w:i/>
          <w:lang w:val="en-US" w:eastAsia="ko-KR"/>
        </w:rPr>
        <w:t>.</w:t>
      </w:r>
    </w:p>
    <w:p w:rsidR="00C360E8" w:rsidRPr="00346457" w:rsidRDefault="00BB71F9" w:rsidP="00C360E8">
      <w:pPr>
        <w:jc w:val="both"/>
        <w:rPr>
          <w:b/>
          <w:i/>
          <w:lang w:val="en-US" w:eastAsia="ko-KR"/>
        </w:rPr>
      </w:pPr>
      <w:r>
        <w:rPr>
          <w:b/>
          <w:i/>
          <w:lang w:val="en-US" w:eastAsia="ko-KR"/>
        </w:rPr>
        <w:t>Observation 1</w:t>
      </w:r>
      <w:r w:rsidR="007E4C48">
        <w:rPr>
          <w:b/>
          <w:i/>
          <w:lang w:val="en-US" w:eastAsia="ko-KR"/>
        </w:rPr>
        <w:t>0</w:t>
      </w:r>
      <w:r w:rsidR="00C360E8" w:rsidRPr="00346457">
        <w:rPr>
          <w:b/>
          <w:i/>
          <w:lang w:val="en-US" w:eastAsia="ko-KR"/>
        </w:rPr>
        <w:t xml:space="preserve">: </w:t>
      </w:r>
      <w:r w:rsidR="00C360E8" w:rsidRPr="00346457">
        <w:rPr>
          <w:b/>
          <w:i/>
          <w:lang w:eastAsia="ko-KR"/>
        </w:rPr>
        <w:t xml:space="preserve">The difference between the required SNR for achieving the target missed ACK and NACK-to-ACK error rates depends on the system setting (e.g. number of PRBs and </w:t>
      </w:r>
      <w:r w:rsidR="00C360E8" w:rsidRPr="00346457">
        <w:rPr>
          <w:b/>
          <w:i/>
        </w:rPr>
        <w:t xml:space="preserve">number of </w:t>
      </w:r>
      <w:r w:rsidR="00C360E8" w:rsidRPr="00346457">
        <w:rPr>
          <w:b/>
          <w:i/>
          <w:lang w:eastAsia="ko-KR"/>
        </w:rPr>
        <w:t>receive antennas)</w:t>
      </w:r>
      <w:r w:rsidR="00C360E8" w:rsidRPr="00346457">
        <w:rPr>
          <w:b/>
          <w:i/>
          <w:lang w:val="en-US" w:eastAsia="ko-KR"/>
        </w:rPr>
        <w:t>.</w:t>
      </w:r>
    </w:p>
    <w:p w:rsidR="001079E1" w:rsidRPr="00C360E8" w:rsidRDefault="005D0BD1" w:rsidP="00173FA0">
      <w:pPr>
        <w:spacing w:after="120"/>
        <w:jc w:val="both"/>
        <w:rPr>
          <w:b/>
          <w:i/>
          <w:color w:val="000000" w:themeColor="text1"/>
          <w:lang w:eastAsia="ko-KR"/>
        </w:rPr>
      </w:pPr>
      <w:r>
        <w:rPr>
          <w:b/>
          <w:i/>
          <w:color w:val="000000" w:themeColor="text1"/>
          <w:lang w:eastAsia="ko-KR"/>
        </w:rPr>
        <w:t>Proposal 4</w:t>
      </w:r>
      <w:r w:rsidR="001079E1" w:rsidRPr="00C360E8">
        <w:rPr>
          <w:b/>
          <w:i/>
          <w:color w:val="000000" w:themeColor="text1"/>
          <w:lang w:eastAsia="ko-KR"/>
        </w:rPr>
        <w:t xml:space="preserve">: </w:t>
      </w:r>
      <w:r w:rsidR="0018349F" w:rsidRPr="00C360E8">
        <w:rPr>
          <w:b/>
          <w:i/>
          <w:color w:val="000000" w:themeColor="text1"/>
          <w:lang w:eastAsia="ko-KR"/>
        </w:rPr>
        <w:t>Support different PUCCH transmission power level</w:t>
      </w:r>
      <w:r w:rsidR="001130D9" w:rsidRPr="00C360E8">
        <w:rPr>
          <w:b/>
          <w:i/>
          <w:color w:val="000000" w:themeColor="text1"/>
          <w:lang w:eastAsia="ko-KR"/>
        </w:rPr>
        <w:t>s</w:t>
      </w:r>
      <w:r w:rsidR="0018349F" w:rsidRPr="00C360E8">
        <w:rPr>
          <w:b/>
          <w:i/>
          <w:color w:val="000000" w:themeColor="text1"/>
          <w:lang w:eastAsia="ko-KR"/>
        </w:rPr>
        <w:t xml:space="preserve"> depending on whether ACK or NACK is transmitted</w:t>
      </w:r>
      <w:r w:rsidR="001079E1" w:rsidRPr="00C360E8">
        <w:rPr>
          <w:b/>
          <w:i/>
          <w:color w:val="000000" w:themeColor="text1"/>
          <w:lang w:eastAsia="ko-KR"/>
        </w:rPr>
        <w:t>.</w:t>
      </w:r>
    </w:p>
    <w:p w:rsidR="002D44AF" w:rsidRPr="00346457" w:rsidRDefault="002D44AF" w:rsidP="002D44AF">
      <w:pPr>
        <w:pStyle w:val="Heading1"/>
        <w:rPr>
          <w:lang w:val="en-US"/>
        </w:rPr>
      </w:pPr>
      <w:r w:rsidRPr="00346457">
        <w:rPr>
          <w:rFonts w:hint="eastAsia"/>
          <w:lang w:val="en-US" w:eastAsia="zh-TW"/>
        </w:rPr>
        <w:t>References</w:t>
      </w:r>
    </w:p>
    <w:p w:rsidR="009D4AFF" w:rsidRPr="00346457" w:rsidRDefault="009D4AFF" w:rsidP="00173FA0">
      <w:pPr>
        <w:numPr>
          <w:ilvl w:val="0"/>
          <w:numId w:val="2"/>
        </w:numPr>
        <w:spacing w:after="0"/>
        <w:ind w:left="357" w:hanging="357"/>
        <w:rPr>
          <w:lang w:val="en-US" w:eastAsia="zh-TW"/>
        </w:rPr>
      </w:pPr>
      <w:bookmarkStart w:id="13" w:name="_Ref481672677"/>
      <w:bookmarkStart w:id="14" w:name="_Ref506298596"/>
      <w:bookmarkStart w:id="15" w:name="_Ref484783556"/>
      <w:bookmarkStart w:id="16" w:name="_Ref485328467"/>
      <w:r w:rsidRPr="00346457">
        <w:rPr>
          <w:lang w:val="en-US"/>
        </w:rPr>
        <w:t>RP-181477, “New SID on Physical Layer Enhancements for NR URLLC”,</w:t>
      </w:r>
      <w:r w:rsidRPr="00346457">
        <w:t xml:space="preserve"> </w:t>
      </w:r>
      <w:r w:rsidRPr="00346457">
        <w:rPr>
          <w:lang w:val="en-US"/>
        </w:rPr>
        <w:t>Huawei, HiSilicon, Nokia, Nokia Shanghai Bell, TSG-RAN#80, June, 2018</w:t>
      </w:r>
      <w:r w:rsidRPr="00346457">
        <w:rPr>
          <w:rFonts w:eastAsia="SimSun" w:hint="eastAsia"/>
        </w:rPr>
        <w:t>.</w:t>
      </w:r>
      <w:bookmarkEnd w:id="13"/>
    </w:p>
    <w:p w:rsidR="007A6720" w:rsidRPr="00346457" w:rsidRDefault="00B76D86" w:rsidP="00173FA0">
      <w:pPr>
        <w:numPr>
          <w:ilvl w:val="0"/>
          <w:numId w:val="2"/>
        </w:numPr>
        <w:spacing w:after="0"/>
        <w:ind w:left="357" w:hanging="357"/>
        <w:rPr>
          <w:lang w:val="en-US"/>
        </w:rPr>
      </w:pPr>
      <w:r w:rsidRPr="00346457">
        <w:rPr>
          <w:lang w:val="en-US"/>
        </w:rPr>
        <w:t>3GPP TS 38.211: “NR; Physical channels and modulation”, V15.0.0 (2017-12)</w:t>
      </w:r>
      <w:bookmarkEnd w:id="14"/>
    </w:p>
    <w:p w:rsidR="00AD1F34" w:rsidRPr="00346457" w:rsidRDefault="00AD1F34" w:rsidP="00173FA0">
      <w:pPr>
        <w:numPr>
          <w:ilvl w:val="0"/>
          <w:numId w:val="2"/>
        </w:numPr>
        <w:spacing w:after="0"/>
        <w:ind w:left="357" w:hanging="357"/>
        <w:rPr>
          <w:lang w:val="en-US"/>
        </w:rPr>
      </w:pPr>
      <w:bookmarkStart w:id="17" w:name="_Ref525898806"/>
      <w:r w:rsidRPr="00346457">
        <w:rPr>
          <w:lang w:val="en-US"/>
        </w:rPr>
        <w:t>3GPP TS38.212</w:t>
      </w:r>
      <w:bookmarkEnd w:id="17"/>
      <w:r w:rsidR="00BB341D" w:rsidRPr="00346457">
        <w:rPr>
          <w:lang w:val="en-US"/>
        </w:rPr>
        <w:t>: “NR; Multiplexing and channel coding”, V15.0.0 (2017-12)</w:t>
      </w:r>
    </w:p>
    <w:p w:rsidR="008277C4" w:rsidRPr="00346457" w:rsidRDefault="008277C4" w:rsidP="00173FA0">
      <w:pPr>
        <w:numPr>
          <w:ilvl w:val="0"/>
          <w:numId w:val="2"/>
        </w:numPr>
        <w:spacing w:after="0"/>
        <w:ind w:left="357" w:hanging="357"/>
        <w:rPr>
          <w:lang w:val="en-US"/>
        </w:rPr>
      </w:pPr>
      <w:bookmarkStart w:id="18" w:name="_Ref528940860"/>
      <w:bookmarkStart w:id="19" w:name="_Ref525898979"/>
      <w:r w:rsidRPr="00346457">
        <w:rPr>
          <w:lang w:val="en-US"/>
        </w:rPr>
        <w:t>3GPP TS 38.213, “NR; Physical layer procedures for control (Release 15)”, V15.0.0.</w:t>
      </w:r>
      <w:bookmarkEnd w:id="18"/>
    </w:p>
    <w:p w:rsidR="008277C4" w:rsidRPr="00346457" w:rsidRDefault="008277C4" w:rsidP="00173FA0">
      <w:pPr>
        <w:numPr>
          <w:ilvl w:val="0"/>
          <w:numId w:val="2"/>
        </w:numPr>
        <w:spacing w:after="0"/>
        <w:ind w:left="357" w:hanging="357"/>
        <w:rPr>
          <w:lang w:val="en-US"/>
        </w:rPr>
      </w:pPr>
      <w:r w:rsidRPr="00346457">
        <w:rPr>
          <w:lang w:val="en-US"/>
        </w:rPr>
        <w:t>3GPP TS 38.214, “NR; Physical layer procedures for data (Release 15)”, V15.1.0.</w:t>
      </w:r>
    </w:p>
    <w:p w:rsidR="00AD1F34" w:rsidRPr="00346457" w:rsidRDefault="00AD1F34" w:rsidP="00173FA0">
      <w:pPr>
        <w:numPr>
          <w:ilvl w:val="0"/>
          <w:numId w:val="2"/>
        </w:numPr>
        <w:spacing w:after="0"/>
        <w:ind w:left="357" w:hanging="357"/>
        <w:rPr>
          <w:lang w:val="en-US"/>
        </w:rPr>
      </w:pPr>
      <w:r w:rsidRPr="00346457">
        <w:rPr>
          <w:lang w:val="en-US"/>
        </w:rPr>
        <w:t>3GPP TS38.</w:t>
      </w:r>
      <w:bookmarkEnd w:id="19"/>
      <w:r w:rsidR="00CD4528" w:rsidRPr="00346457">
        <w:rPr>
          <w:lang w:val="en-US"/>
        </w:rPr>
        <w:t>215</w:t>
      </w:r>
      <w:r w:rsidR="00BB341D" w:rsidRPr="00346457">
        <w:rPr>
          <w:lang w:val="en-US"/>
        </w:rPr>
        <w:t>: “NR; Physical layer Measurements”, V15.0.0 (2017-12)</w:t>
      </w:r>
    </w:p>
    <w:p w:rsidR="009259DA" w:rsidRPr="00346457" w:rsidRDefault="009259DA" w:rsidP="00173FA0">
      <w:pPr>
        <w:numPr>
          <w:ilvl w:val="0"/>
          <w:numId w:val="2"/>
        </w:numPr>
        <w:spacing w:after="0"/>
        <w:ind w:left="357" w:hanging="357"/>
        <w:rPr>
          <w:lang w:val="en-US"/>
        </w:rPr>
      </w:pPr>
      <w:bookmarkStart w:id="20" w:name="_Ref521429499"/>
      <w:bookmarkStart w:id="21" w:name="_Ref506552998"/>
      <w:bookmarkStart w:id="22" w:name="_Ref506552988"/>
      <w:r w:rsidRPr="00346457">
        <w:rPr>
          <w:lang w:val="en-US"/>
        </w:rPr>
        <w:t>RP-181477, “New SID on Physical Layer Enhancements for NR URLLC”, Huawei, HiSilicon, Nokia, Nokia Shanghai Bell, TSG-RAN#80, June, 2018.</w:t>
      </w:r>
      <w:bookmarkEnd w:id="20"/>
    </w:p>
    <w:p w:rsidR="009259DA" w:rsidRPr="00346457" w:rsidRDefault="009259DA" w:rsidP="00173FA0">
      <w:pPr>
        <w:numPr>
          <w:ilvl w:val="0"/>
          <w:numId w:val="2"/>
        </w:numPr>
        <w:spacing w:after="0"/>
        <w:ind w:left="357" w:hanging="357"/>
        <w:rPr>
          <w:lang w:val="en-US"/>
        </w:rPr>
      </w:pPr>
      <w:bookmarkStart w:id="23" w:name="_Ref520467941"/>
      <w:bookmarkEnd w:id="21"/>
      <w:r w:rsidRPr="00346457">
        <w:rPr>
          <w:lang w:val="en-US"/>
        </w:rPr>
        <w:t>R1-1806812, “ACK/NACK feedback design and reliability for NR URLLC”, Mediatek Inc., RAN1#93, May 2018.</w:t>
      </w:r>
      <w:bookmarkEnd w:id="23"/>
    </w:p>
    <w:p w:rsidR="009259DA" w:rsidRPr="00346457" w:rsidRDefault="009259DA" w:rsidP="00173FA0">
      <w:pPr>
        <w:numPr>
          <w:ilvl w:val="0"/>
          <w:numId w:val="2"/>
        </w:numPr>
        <w:spacing w:after="0"/>
        <w:ind w:left="357" w:hanging="357"/>
        <w:rPr>
          <w:lang w:val="en-US"/>
        </w:rPr>
      </w:pPr>
      <w:bookmarkStart w:id="24" w:name="_Ref513560834"/>
      <w:r w:rsidRPr="00346457">
        <w:rPr>
          <w:lang w:val="en-US"/>
        </w:rPr>
        <w:t>R1-1701595, “Analysis of URLLC reliability for HARQ”, ZTE, ZTE Microelectronics, RAN1 #88, February 2017.</w:t>
      </w:r>
      <w:bookmarkEnd w:id="22"/>
      <w:bookmarkEnd w:id="24"/>
    </w:p>
    <w:p w:rsidR="009259DA" w:rsidRPr="00346457" w:rsidRDefault="009259DA" w:rsidP="00173FA0">
      <w:pPr>
        <w:numPr>
          <w:ilvl w:val="0"/>
          <w:numId w:val="2"/>
        </w:numPr>
        <w:spacing w:after="0"/>
        <w:ind w:left="357" w:hanging="357"/>
        <w:rPr>
          <w:lang w:val="en-US"/>
        </w:rPr>
      </w:pPr>
      <w:bookmarkStart w:id="25" w:name="_Ref520645826"/>
      <w:r w:rsidRPr="00346457">
        <w:rPr>
          <w:lang w:val="en-US"/>
        </w:rPr>
        <w:t>RP-180524, “Summary of calibration results for IMT-2020 self-evaluation”</w:t>
      </w:r>
      <w:bookmarkEnd w:id="25"/>
      <w:r w:rsidRPr="00346457">
        <w:rPr>
          <w:lang w:val="en-US"/>
        </w:rPr>
        <w:t>.</w:t>
      </w:r>
    </w:p>
    <w:p w:rsidR="009259DA" w:rsidRPr="00346457" w:rsidRDefault="009259DA" w:rsidP="00173FA0">
      <w:pPr>
        <w:numPr>
          <w:ilvl w:val="0"/>
          <w:numId w:val="2"/>
        </w:numPr>
        <w:spacing w:after="0"/>
        <w:ind w:left="357" w:hanging="357"/>
        <w:rPr>
          <w:lang w:val="en-US"/>
        </w:rPr>
      </w:pPr>
      <w:bookmarkStart w:id="26" w:name="_Ref521487742"/>
      <w:r w:rsidRPr="00346457">
        <w:rPr>
          <w:lang w:val="en-US"/>
        </w:rPr>
        <w:t>R1-1805898, “MCS and CQI design for URLLC”, Huawei, HiSilicon, RAN1#93, May 2018</w:t>
      </w:r>
      <w:bookmarkEnd w:id="26"/>
      <w:r w:rsidRPr="00346457">
        <w:rPr>
          <w:lang w:val="en-US"/>
        </w:rPr>
        <w:t>.</w:t>
      </w:r>
    </w:p>
    <w:p w:rsidR="009259DA" w:rsidRPr="00346457" w:rsidRDefault="009259DA" w:rsidP="00173FA0">
      <w:pPr>
        <w:numPr>
          <w:ilvl w:val="0"/>
          <w:numId w:val="2"/>
        </w:numPr>
        <w:spacing w:after="0"/>
        <w:ind w:left="357" w:hanging="357"/>
        <w:rPr>
          <w:lang w:val="en-US"/>
        </w:rPr>
      </w:pPr>
      <w:bookmarkStart w:id="27" w:name="_Ref525896283"/>
      <w:bookmarkStart w:id="28" w:name="_Ref528939982"/>
      <w:r w:rsidRPr="00346457">
        <w:rPr>
          <w:lang w:val="en-US"/>
        </w:rPr>
        <w:lastRenderedPageBreak/>
        <w:t>R1-1808285 “Study and evaluations of NR control channels for URLLC”</w:t>
      </w:r>
      <w:bookmarkEnd w:id="27"/>
      <w:r w:rsidRPr="00346457">
        <w:rPr>
          <w:lang w:val="en-US"/>
        </w:rPr>
        <w:t xml:space="preserve">, </w:t>
      </w:r>
      <w:r w:rsidR="00D8707E" w:rsidRPr="00346457">
        <w:rPr>
          <w:lang w:val="en-US"/>
        </w:rPr>
        <w:t xml:space="preserve">Mediatek Inc., </w:t>
      </w:r>
      <w:r w:rsidRPr="00346457">
        <w:rPr>
          <w:lang w:val="en-US"/>
        </w:rPr>
        <w:t>RAN1#94, August 2018.</w:t>
      </w:r>
      <w:bookmarkEnd w:id="28"/>
    </w:p>
    <w:p w:rsidR="00EE021F" w:rsidRDefault="00EE021F" w:rsidP="00173FA0">
      <w:pPr>
        <w:numPr>
          <w:ilvl w:val="0"/>
          <w:numId w:val="2"/>
        </w:numPr>
        <w:spacing w:after="0"/>
        <w:ind w:left="357" w:hanging="357"/>
        <w:rPr>
          <w:lang w:val="en-US"/>
        </w:rPr>
      </w:pPr>
      <w:r w:rsidRPr="00346457">
        <w:rPr>
          <w:lang w:val="en-US"/>
        </w:rPr>
        <w:t>R1-1810463 “Evaluation and enhancement of NR control channels for URLLC”, Mediatek Inc., RAN1#94bis, October 2018.</w:t>
      </w:r>
    </w:p>
    <w:p w:rsidR="00E60295" w:rsidRDefault="00E60295" w:rsidP="00E60295">
      <w:pPr>
        <w:numPr>
          <w:ilvl w:val="0"/>
          <w:numId w:val="2"/>
        </w:numPr>
        <w:spacing w:after="0"/>
        <w:rPr>
          <w:lang w:val="en-US"/>
        </w:rPr>
      </w:pPr>
      <w:bookmarkStart w:id="29" w:name="_Ref535004027"/>
      <w:r w:rsidRPr="00346457">
        <w:rPr>
          <w:lang w:val="en-US"/>
        </w:rPr>
        <w:t>R1-1</w:t>
      </w:r>
      <w:r>
        <w:rPr>
          <w:lang w:val="en-US"/>
        </w:rPr>
        <w:t>900214</w:t>
      </w:r>
      <w:r w:rsidRPr="00346457">
        <w:rPr>
          <w:lang w:val="en-US"/>
        </w:rPr>
        <w:t xml:space="preserve"> “</w:t>
      </w:r>
      <w:r w:rsidRPr="00E60295">
        <w:rPr>
          <w:lang w:val="en-US"/>
        </w:rPr>
        <w:t>Intra-UE multiplexing and prioritization between mixed traffic priorities</w:t>
      </w:r>
      <w:r w:rsidRPr="00346457">
        <w:rPr>
          <w:lang w:val="en-US"/>
        </w:rPr>
        <w:t>”, Mediatek Inc., RAN1#</w:t>
      </w:r>
      <w:r>
        <w:rPr>
          <w:lang w:val="en-US"/>
        </w:rPr>
        <w:t>AH1901</w:t>
      </w:r>
      <w:r w:rsidRPr="00346457">
        <w:rPr>
          <w:lang w:val="en-US"/>
        </w:rPr>
        <w:t xml:space="preserve">, </w:t>
      </w:r>
      <w:r>
        <w:rPr>
          <w:lang w:val="en-US"/>
        </w:rPr>
        <w:t>January</w:t>
      </w:r>
      <w:r w:rsidRPr="00346457">
        <w:rPr>
          <w:lang w:val="en-US"/>
        </w:rPr>
        <w:t xml:space="preserve"> 201</w:t>
      </w:r>
      <w:r>
        <w:rPr>
          <w:lang w:val="en-US"/>
        </w:rPr>
        <w:t>9</w:t>
      </w:r>
      <w:r w:rsidRPr="00346457">
        <w:rPr>
          <w:lang w:val="en-US"/>
        </w:rPr>
        <w:t>.</w:t>
      </w:r>
      <w:bookmarkEnd w:id="29"/>
    </w:p>
    <w:p w:rsidR="009301C4" w:rsidRPr="00335FF2" w:rsidRDefault="009301C4" w:rsidP="009301C4">
      <w:pPr>
        <w:numPr>
          <w:ilvl w:val="0"/>
          <w:numId w:val="2"/>
        </w:numPr>
        <w:spacing w:after="0"/>
        <w:rPr>
          <w:lang w:val="en-US"/>
        </w:rPr>
      </w:pPr>
      <w:bookmarkStart w:id="30" w:name="_Ref1180937"/>
      <w:r w:rsidRPr="00346457">
        <w:rPr>
          <w:lang w:val="en-US"/>
        </w:rPr>
        <w:t>R1-</w:t>
      </w:r>
      <w:r w:rsidRPr="00335FF2">
        <w:rPr>
          <w:lang w:val="en-US"/>
        </w:rPr>
        <w:t>1</w:t>
      </w:r>
      <w:r w:rsidRPr="00335FF2">
        <w:rPr>
          <w:lang w:val="en-US"/>
        </w:rPr>
        <w:t>900070</w:t>
      </w:r>
      <w:r w:rsidRPr="00335FF2">
        <w:rPr>
          <w:lang w:val="en-US"/>
        </w:rPr>
        <w:t xml:space="preserve"> “</w:t>
      </w:r>
      <w:r w:rsidRPr="00335FF2">
        <w:rPr>
          <w:lang w:val="en-US"/>
        </w:rPr>
        <w:t>UL control enhancements for URLLC</w:t>
      </w:r>
      <w:r w:rsidRPr="00335FF2">
        <w:rPr>
          <w:lang w:val="en-US"/>
        </w:rPr>
        <w:t xml:space="preserve">”, </w:t>
      </w:r>
      <w:r w:rsidRPr="00335FF2">
        <w:rPr>
          <w:lang w:val="en-US"/>
        </w:rPr>
        <w:t>ZTE</w:t>
      </w:r>
      <w:r w:rsidRPr="00335FF2">
        <w:rPr>
          <w:lang w:val="en-US"/>
        </w:rPr>
        <w:t>, RAN1#AH1901, January 2019.</w:t>
      </w:r>
      <w:bookmarkEnd w:id="30"/>
    </w:p>
    <w:p w:rsidR="00335FF2" w:rsidRDefault="00335FF2" w:rsidP="00335FF2">
      <w:pPr>
        <w:numPr>
          <w:ilvl w:val="0"/>
          <w:numId w:val="2"/>
        </w:numPr>
        <w:spacing w:after="0"/>
        <w:rPr>
          <w:lang w:val="en-US"/>
        </w:rPr>
      </w:pPr>
      <w:bookmarkStart w:id="31" w:name="_Ref1181414"/>
      <w:r w:rsidRPr="00335FF2">
        <w:rPr>
          <w:lang w:eastAsia="ko-KR"/>
        </w:rPr>
        <w:t>R1-1901824</w:t>
      </w:r>
      <w:r w:rsidRPr="00335FF2">
        <w:rPr>
          <w:lang w:eastAsia="ko-KR"/>
        </w:rPr>
        <w:t xml:space="preserve"> “Study and valuation of scheduling, HARQ and CSI processing timeline</w:t>
      </w:r>
      <w:r w:rsidRPr="00346457">
        <w:rPr>
          <w:lang w:val="en-US"/>
        </w:rPr>
        <w:t>”, Mediatek Inc., RAN1#</w:t>
      </w:r>
      <w:r>
        <w:rPr>
          <w:lang w:val="en-US"/>
        </w:rPr>
        <w:t>96</w:t>
      </w:r>
      <w:r w:rsidRPr="00346457">
        <w:rPr>
          <w:lang w:val="en-US"/>
        </w:rPr>
        <w:t xml:space="preserve">, </w:t>
      </w:r>
      <w:r>
        <w:rPr>
          <w:lang w:val="en-US"/>
        </w:rPr>
        <w:t>Februar</w:t>
      </w:r>
      <w:r>
        <w:rPr>
          <w:lang w:val="en-US"/>
        </w:rPr>
        <w:t>y</w:t>
      </w:r>
      <w:r w:rsidRPr="00346457">
        <w:rPr>
          <w:lang w:val="en-US"/>
        </w:rPr>
        <w:t xml:space="preserve"> 201</w:t>
      </w:r>
      <w:r>
        <w:rPr>
          <w:lang w:val="en-US"/>
        </w:rPr>
        <w:t>9</w:t>
      </w:r>
      <w:bookmarkEnd w:id="31"/>
    </w:p>
    <w:p w:rsidR="00417824" w:rsidRDefault="00417824" w:rsidP="00417824">
      <w:pPr>
        <w:numPr>
          <w:ilvl w:val="0"/>
          <w:numId w:val="2"/>
        </w:numPr>
        <w:spacing w:after="0"/>
        <w:rPr>
          <w:lang w:val="en-US"/>
        </w:rPr>
      </w:pPr>
      <w:bookmarkStart w:id="32" w:name="_Ref1181702"/>
      <w:r w:rsidRPr="00417824">
        <w:rPr>
          <w:lang w:val="en-US"/>
        </w:rPr>
        <w:t>R1-1900438</w:t>
      </w:r>
      <w:r>
        <w:rPr>
          <w:lang w:val="en-US"/>
        </w:rPr>
        <w:t xml:space="preserve"> </w:t>
      </w:r>
      <w:r w:rsidRPr="00335FF2">
        <w:rPr>
          <w:lang w:val="en-US"/>
        </w:rPr>
        <w:t>“</w:t>
      </w:r>
      <w:r w:rsidRPr="00417824">
        <w:rPr>
          <w:lang w:val="en-US"/>
        </w:rPr>
        <w:t>UCI Enhancements for NR</w:t>
      </w:r>
      <w:r w:rsidRPr="00335FF2">
        <w:rPr>
          <w:lang w:val="en-US"/>
        </w:rPr>
        <w:t xml:space="preserve">”, </w:t>
      </w:r>
      <w:r>
        <w:rPr>
          <w:lang w:val="en-US"/>
        </w:rPr>
        <w:t>AT&amp;T</w:t>
      </w:r>
      <w:r w:rsidRPr="00335FF2">
        <w:rPr>
          <w:lang w:val="en-US"/>
        </w:rPr>
        <w:t>, RAN1#AH1901, January 2019.</w:t>
      </w:r>
      <w:bookmarkEnd w:id="32"/>
    </w:p>
    <w:p w:rsidR="00143AEF" w:rsidRDefault="00143AEF" w:rsidP="00143AEF">
      <w:pPr>
        <w:numPr>
          <w:ilvl w:val="0"/>
          <w:numId w:val="2"/>
        </w:numPr>
        <w:spacing w:after="0"/>
        <w:rPr>
          <w:lang w:val="en-US"/>
        </w:rPr>
      </w:pPr>
      <w:bookmarkStart w:id="33" w:name="_Ref1190822"/>
      <w:r w:rsidRPr="00346457">
        <w:rPr>
          <w:lang w:val="en-US"/>
        </w:rPr>
        <w:t>R1-1</w:t>
      </w:r>
      <w:r>
        <w:rPr>
          <w:lang w:val="en-US"/>
        </w:rPr>
        <w:t>900209</w:t>
      </w:r>
      <w:r w:rsidRPr="00346457">
        <w:rPr>
          <w:lang w:val="en-US"/>
        </w:rPr>
        <w:t xml:space="preserve"> “</w:t>
      </w:r>
      <w:r>
        <w:rPr>
          <w:lang w:val="en-US"/>
        </w:rPr>
        <w:t>Enhancement of UCI for URLLC</w:t>
      </w:r>
      <w:r w:rsidRPr="00346457">
        <w:rPr>
          <w:lang w:val="en-US"/>
        </w:rPr>
        <w:t>”, Mediatek Inc., RAN1#</w:t>
      </w:r>
      <w:r>
        <w:rPr>
          <w:lang w:val="en-US"/>
        </w:rPr>
        <w:t>AH1901</w:t>
      </w:r>
      <w:r w:rsidRPr="00346457">
        <w:rPr>
          <w:lang w:val="en-US"/>
        </w:rPr>
        <w:t xml:space="preserve">, </w:t>
      </w:r>
      <w:r>
        <w:rPr>
          <w:lang w:val="en-US"/>
        </w:rPr>
        <w:t>January</w:t>
      </w:r>
      <w:r w:rsidRPr="00346457">
        <w:rPr>
          <w:lang w:val="en-US"/>
        </w:rPr>
        <w:t xml:space="preserve"> 201</w:t>
      </w:r>
      <w:r>
        <w:rPr>
          <w:lang w:val="en-US"/>
        </w:rPr>
        <w:t>9</w:t>
      </w:r>
      <w:r w:rsidRPr="00346457">
        <w:rPr>
          <w:lang w:val="en-US"/>
        </w:rPr>
        <w:t>.</w:t>
      </w:r>
      <w:bookmarkEnd w:id="33"/>
    </w:p>
    <w:p w:rsidR="00143AEF" w:rsidRDefault="00143AEF" w:rsidP="00143AEF">
      <w:pPr>
        <w:spacing w:after="0"/>
        <w:ind w:left="360"/>
        <w:rPr>
          <w:lang w:val="en-US"/>
        </w:rPr>
      </w:pPr>
    </w:p>
    <w:p w:rsidR="009301C4" w:rsidRPr="00E60295" w:rsidRDefault="009301C4" w:rsidP="009301C4">
      <w:pPr>
        <w:spacing w:after="0"/>
        <w:ind w:left="360"/>
        <w:rPr>
          <w:lang w:val="en-US"/>
        </w:rPr>
      </w:pPr>
    </w:p>
    <w:p w:rsidR="00DF58BB" w:rsidRPr="00346457" w:rsidRDefault="00DF58BB" w:rsidP="00DF58BB">
      <w:pPr>
        <w:pStyle w:val="Heading1"/>
        <w:numPr>
          <w:ilvl w:val="0"/>
          <w:numId w:val="0"/>
        </w:numPr>
        <w:ind w:left="432" w:hanging="432"/>
        <w:rPr>
          <w:lang w:val="en-US"/>
        </w:rPr>
      </w:pPr>
      <w:bookmarkStart w:id="34" w:name="_Ref528256778"/>
      <w:bookmarkEnd w:id="15"/>
      <w:bookmarkEnd w:id="16"/>
      <w:r w:rsidRPr="00346457">
        <w:rPr>
          <w:lang w:val="en-US" w:eastAsia="zh-TW"/>
        </w:rPr>
        <w:t>Appendix</w:t>
      </w:r>
      <w:r w:rsidR="002261B6" w:rsidRPr="00346457">
        <w:rPr>
          <w:lang w:val="en-US" w:eastAsia="zh-TW"/>
        </w:rPr>
        <w:t xml:space="preserve"> A</w:t>
      </w:r>
      <w:bookmarkEnd w:id="34"/>
    </w:p>
    <w:p w:rsidR="000E109E" w:rsidRPr="00346457" w:rsidRDefault="000E109E" w:rsidP="000E109E">
      <w:pPr>
        <w:pStyle w:val="Caption"/>
        <w:spacing w:after="0"/>
        <w:jc w:val="center"/>
        <w:rPr>
          <w:b w:val="0"/>
        </w:rPr>
      </w:pPr>
      <w:bookmarkStart w:id="35" w:name="_Ref490211503"/>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9301C4">
        <w:rPr>
          <w:b w:val="0"/>
          <w:noProof/>
        </w:rPr>
        <w:t>2</w:t>
      </w:r>
      <w:r w:rsidRPr="00346457">
        <w:rPr>
          <w:b w:val="0"/>
        </w:rPr>
        <w:fldChar w:fldCharType="end"/>
      </w:r>
      <w:bookmarkEnd w:id="35"/>
      <w:r w:rsidRPr="00346457">
        <w:rPr>
          <w:b w:val="0"/>
        </w:rPr>
        <w:t>: Simulation parameters for link-level simulation</w:t>
      </w:r>
    </w:p>
    <w:tbl>
      <w:tblPr>
        <w:tblStyle w:val="TableGrid"/>
        <w:tblW w:w="0" w:type="auto"/>
        <w:tblInd w:w="959" w:type="dxa"/>
        <w:tblLook w:val="04A0" w:firstRow="1" w:lastRow="0" w:firstColumn="1" w:lastColumn="0" w:noHBand="0" w:noVBand="1"/>
      </w:tblPr>
      <w:tblGrid>
        <w:gridCol w:w="2835"/>
        <w:gridCol w:w="3714"/>
      </w:tblGrid>
      <w:tr w:rsidR="00DF58BB" w:rsidRPr="00346457" w:rsidTr="00173FA0">
        <w:trPr>
          <w:cantSplit/>
          <w:trHeight w:hRule="exact" w:val="227"/>
        </w:trPr>
        <w:tc>
          <w:tcPr>
            <w:tcW w:w="2835" w:type="dxa"/>
            <w:vAlign w:val="center"/>
          </w:tcPr>
          <w:p w:rsidR="00DF58BB" w:rsidRPr="00346457" w:rsidRDefault="00DF58BB" w:rsidP="00173FA0">
            <w:pPr>
              <w:pStyle w:val="BodyText"/>
              <w:spacing w:after="0"/>
              <w:rPr>
                <w:b/>
              </w:rPr>
            </w:pPr>
            <w:r w:rsidRPr="00346457">
              <w:rPr>
                <w:b/>
              </w:rPr>
              <w:t>Parameter</w:t>
            </w:r>
          </w:p>
        </w:tc>
        <w:tc>
          <w:tcPr>
            <w:tcW w:w="3714" w:type="dxa"/>
            <w:vAlign w:val="center"/>
          </w:tcPr>
          <w:p w:rsidR="00DF58BB" w:rsidRPr="00346457" w:rsidRDefault="00DF58BB" w:rsidP="00173FA0">
            <w:pPr>
              <w:pStyle w:val="BodyText"/>
              <w:spacing w:after="0"/>
              <w:rPr>
                <w:b/>
              </w:rPr>
            </w:pPr>
            <w:r w:rsidRPr="00346457">
              <w:rPr>
                <w:b/>
              </w:rPr>
              <w:t>Value</w:t>
            </w:r>
          </w:p>
        </w:tc>
      </w:tr>
      <w:tr w:rsidR="008679D5" w:rsidRPr="00346457" w:rsidTr="00173FA0">
        <w:trPr>
          <w:cantSplit/>
          <w:trHeight w:hRule="exact" w:val="227"/>
        </w:trPr>
        <w:tc>
          <w:tcPr>
            <w:tcW w:w="2835" w:type="dxa"/>
            <w:vAlign w:val="center"/>
          </w:tcPr>
          <w:p w:rsidR="008679D5" w:rsidRPr="00346457" w:rsidRDefault="008679D5" w:rsidP="00173FA0">
            <w:pPr>
              <w:spacing w:after="0"/>
            </w:pPr>
            <w:r w:rsidRPr="00346457">
              <w:rPr>
                <w:lang w:val="en-US"/>
              </w:rPr>
              <w:t>Carrier frequency</w:t>
            </w:r>
          </w:p>
        </w:tc>
        <w:tc>
          <w:tcPr>
            <w:tcW w:w="3714" w:type="dxa"/>
            <w:vAlign w:val="center"/>
          </w:tcPr>
          <w:p w:rsidR="008679D5" w:rsidRPr="00346457" w:rsidRDefault="008679D5" w:rsidP="00173FA0">
            <w:pPr>
              <w:spacing w:after="0"/>
            </w:pPr>
            <w:r w:rsidRPr="00346457">
              <w:rPr>
                <w:lang w:val="en-US"/>
              </w:rPr>
              <w:t>4 GHz</w:t>
            </w:r>
          </w:p>
        </w:tc>
      </w:tr>
      <w:tr w:rsidR="008679D5" w:rsidRPr="00346457" w:rsidTr="00173FA0">
        <w:trPr>
          <w:cantSplit/>
          <w:trHeight w:hRule="exact" w:val="227"/>
        </w:trPr>
        <w:tc>
          <w:tcPr>
            <w:tcW w:w="2835" w:type="dxa"/>
            <w:vAlign w:val="center"/>
          </w:tcPr>
          <w:p w:rsidR="008679D5" w:rsidRPr="00346457" w:rsidRDefault="008679D5" w:rsidP="00173FA0">
            <w:pPr>
              <w:spacing w:after="0"/>
            </w:pPr>
            <w:r w:rsidRPr="00346457">
              <w:t>Bandwidth</w:t>
            </w:r>
          </w:p>
        </w:tc>
        <w:tc>
          <w:tcPr>
            <w:tcW w:w="3714" w:type="dxa"/>
            <w:vAlign w:val="center"/>
          </w:tcPr>
          <w:p w:rsidR="008679D5" w:rsidRPr="00346457" w:rsidRDefault="008679D5" w:rsidP="00173FA0">
            <w:pPr>
              <w:spacing w:after="0"/>
            </w:pPr>
            <w:r w:rsidRPr="00346457">
              <w:t>20 MHz</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Subcarrier Spacing</w:t>
            </w:r>
          </w:p>
        </w:tc>
        <w:tc>
          <w:tcPr>
            <w:tcW w:w="3714" w:type="dxa"/>
            <w:vAlign w:val="center"/>
          </w:tcPr>
          <w:p w:rsidR="00DF58BB" w:rsidRPr="00346457" w:rsidRDefault="008679D5" w:rsidP="00173FA0">
            <w:pPr>
              <w:pStyle w:val="BodyText"/>
              <w:spacing w:after="0"/>
            </w:pPr>
            <w:r w:rsidRPr="00346457">
              <w:t>15</w:t>
            </w:r>
            <w:r w:rsidR="00DF58BB" w:rsidRPr="00346457">
              <w:t xml:space="preserve"> kHz</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 xml:space="preserve">Antenna </w:t>
            </w:r>
            <w:r w:rsidR="00A35544" w:rsidRPr="00346457">
              <w:t>Configuration</w:t>
            </w:r>
          </w:p>
        </w:tc>
        <w:tc>
          <w:tcPr>
            <w:tcW w:w="3714" w:type="dxa"/>
            <w:vAlign w:val="center"/>
          </w:tcPr>
          <w:p w:rsidR="00DF58BB" w:rsidRPr="00346457" w:rsidRDefault="00A35544" w:rsidP="00173FA0">
            <w:pPr>
              <w:pStyle w:val="BodyText"/>
              <w:spacing w:after="0"/>
            </w:pPr>
            <w:r w:rsidRPr="00346457">
              <w:t>1</w:t>
            </w:r>
            <w:r w:rsidR="008679D5" w:rsidRPr="00346457">
              <w:t xml:space="preserve">Tx, and (1, </w:t>
            </w:r>
            <w:r w:rsidR="00DF58BB" w:rsidRPr="00346457">
              <w:t>2</w:t>
            </w:r>
            <w:r w:rsidR="008679D5" w:rsidRPr="00346457">
              <w:t xml:space="preserve">, 4) </w:t>
            </w:r>
            <w:r w:rsidR="00DF58BB" w:rsidRPr="00346457">
              <w:t>Rx antennas</w:t>
            </w:r>
          </w:p>
        </w:tc>
      </w:tr>
      <w:tr w:rsidR="00106BED" w:rsidRPr="00346457" w:rsidTr="00173FA0">
        <w:trPr>
          <w:cantSplit/>
          <w:trHeight w:hRule="exact" w:val="227"/>
        </w:trPr>
        <w:tc>
          <w:tcPr>
            <w:tcW w:w="2835" w:type="dxa"/>
            <w:vAlign w:val="center"/>
          </w:tcPr>
          <w:p w:rsidR="00106BED" w:rsidRPr="00346457" w:rsidRDefault="00106BED" w:rsidP="00173FA0">
            <w:pPr>
              <w:pStyle w:val="BodyText"/>
              <w:tabs>
                <w:tab w:val="left" w:pos="0"/>
                <w:tab w:val="left" w:pos="540"/>
              </w:tabs>
              <w:spacing w:after="0"/>
              <w:rPr>
                <w:rFonts w:eastAsia="SimSun"/>
                <w:noProof/>
                <w:lang w:eastAsia="zh-CN"/>
              </w:rPr>
            </w:pPr>
            <w:r w:rsidRPr="00346457">
              <w:rPr>
                <w:rFonts w:eastAsia="SimSun"/>
                <w:noProof/>
                <w:lang w:eastAsia="zh-CN"/>
              </w:rPr>
              <w:t xml:space="preserve">Number of </w:t>
            </w:r>
            <w:r w:rsidR="007D1FCE" w:rsidRPr="00346457">
              <w:rPr>
                <w:rFonts w:eastAsia="SimSun"/>
                <w:noProof/>
                <w:lang w:eastAsia="zh-CN"/>
              </w:rPr>
              <w:t>P</w:t>
            </w:r>
            <w:r w:rsidRPr="00346457">
              <w:rPr>
                <w:rFonts w:eastAsia="SimSun"/>
                <w:noProof/>
                <w:lang w:eastAsia="zh-CN"/>
              </w:rPr>
              <w:t>RBs</w:t>
            </w:r>
          </w:p>
        </w:tc>
        <w:tc>
          <w:tcPr>
            <w:tcW w:w="3714" w:type="dxa"/>
            <w:vAlign w:val="center"/>
          </w:tcPr>
          <w:p w:rsidR="00106BED" w:rsidRPr="00346457" w:rsidRDefault="007D1FCE" w:rsidP="00173FA0">
            <w:pPr>
              <w:pStyle w:val="BodyText"/>
              <w:spacing w:after="0"/>
            </w:pPr>
            <w:r w:rsidRPr="00346457">
              <w:t xml:space="preserve">1 and </w:t>
            </w:r>
            <w:r w:rsidR="00106BED" w:rsidRPr="00346457">
              <w:t>2</w:t>
            </w:r>
          </w:p>
        </w:tc>
      </w:tr>
      <w:tr w:rsidR="007B38B9" w:rsidRPr="00346457" w:rsidTr="00173FA0">
        <w:trPr>
          <w:cantSplit/>
          <w:trHeight w:hRule="exact" w:val="227"/>
        </w:trPr>
        <w:tc>
          <w:tcPr>
            <w:tcW w:w="2835" w:type="dxa"/>
            <w:vAlign w:val="center"/>
          </w:tcPr>
          <w:p w:rsidR="007B38B9" w:rsidRPr="00346457" w:rsidRDefault="007B38B9" w:rsidP="00173FA0">
            <w:pPr>
              <w:pStyle w:val="BodyText"/>
              <w:tabs>
                <w:tab w:val="left" w:pos="0"/>
                <w:tab w:val="left" w:pos="540"/>
              </w:tabs>
              <w:spacing w:after="0"/>
              <w:rPr>
                <w:rFonts w:eastAsia="SimSun"/>
                <w:noProof/>
                <w:lang w:eastAsia="zh-CN"/>
              </w:rPr>
            </w:pPr>
            <w:r w:rsidRPr="00346457">
              <w:rPr>
                <w:rFonts w:eastAsia="SimSun"/>
                <w:noProof/>
                <w:lang w:eastAsia="zh-CN"/>
              </w:rPr>
              <w:t>Number of Symbols</w:t>
            </w:r>
          </w:p>
        </w:tc>
        <w:tc>
          <w:tcPr>
            <w:tcW w:w="3714" w:type="dxa"/>
            <w:vAlign w:val="center"/>
          </w:tcPr>
          <w:p w:rsidR="007B38B9" w:rsidRPr="00346457" w:rsidRDefault="007B38B9" w:rsidP="00173FA0">
            <w:pPr>
              <w:pStyle w:val="BodyText"/>
              <w:spacing w:after="0"/>
            </w:pPr>
            <w:r w:rsidRPr="00346457">
              <w:t>1 Symbol</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Channel</w:t>
            </w:r>
          </w:p>
        </w:tc>
        <w:tc>
          <w:tcPr>
            <w:tcW w:w="3714" w:type="dxa"/>
            <w:vAlign w:val="center"/>
          </w:tcPr>
          <w:p w:rsidR="00DF58BB" w:rsidRPr="00346457" w:rsidRDefault="00275BD6" w:rsidP="00173FA0">
            <w:pPr>
              <w:pStyle w:val="BodyText"/>
              <w:spacing w:after="0"/>
            </w:pPr>
            <w:r w:rsidRPr="00346457">
              <w:t>TDL</w:t>
            </w:r>
            <w:r w:rsidR="008679D5" w:rsidRPr="00346457">
              <w:t>-C</w:t>
            </w:r>
            <w:r w:rsidRPr="00346457">
              <w:t xml:space="preserve"> with </w:t>
            </w:r>
            <w:r w:rsidR="008679D5" w:rsidRPr="00346457">
              <w:t>300</w:t>
            </w:r>
            <w:r w:rsidRPr="00346457">
              <w:t>ns RMS delay</w:t>
            </w:r>
            <w:r w:rsidR="008679D5" w:rsidRPr="00346457">
              <w:t xml:space="preserve">, @ </w:t>
            </w:r>
            <w:r w:rsidR="008679D5" w:rsidRPr="00346457">
              <w:rPr>
                <w:lang w:val="en-US"/>
              </w:rPr>
              <w:t>3 km/h</w:t>
            </w:r>
          </w:p>
        </w:tc>
      </w:tr>
      <w:tr w:rsidR="00106BED" w:rsidRPr="00346457" w:rsidTr="00173FA0">
        <w:trPr>
          <w:cantSplit/>
          <w:trHeight w:hRule="exact" w:val="227"/>
        </w:trPr>
        <w:tc>
          <w:tcPr>
            <w:tcW w:w="2835" w:type="dxa"/>
            <w:vAlign w:val="center"/>
          </w:tcPr>
          <w:p w:rsidR="00106BED" w:rsidRPr="00346457" w:rsidRDefault="00106BED" w:rsidP="00173FA0">
            <w:pPr>
              <w:spacing w:after="0"/>
            </w:pPr>
            <w:r w:rsidRPr="00346457">
              <w:rPr>
                <w:lang w:val="en-US"/>
              </w:rPr>
              <w:t>Noise estimation</w:t>
            </w:r>
          </w:p>
        </w:tc>
        <w:tc>
          <w:tcPr>
            <w:tcW w:w="3714" w:type="dxa"/>
            <w:vAlign w:val="center"/>
          </w:tcPr>
          <w:p w:rsidR="00106BED" w:rsidRPr="00346457" w:rsidRDefault="00106BED" w:rsidP="00173FA0">
            <w:pPr>
              <w:spacing w:after="0"/>
            </w:pPr>
            <w:r w:rsidRPr="00346457">
              <w:rPr>
                <w:lang w:val="en-US"/>
              </w:rPr>
              <w:t>Ideal</w:t>
            </w:r>
          </w:p>
        </w:tc>
      </w:tr>
      <w:tr w:rsidR="00F021D9" w:rsidRPr="00346457" w:rsidTr="00173FA0">
        <w:trPr>
          <w:cantSplit/>
          <w:trHeight w:hRule="exact" w:val="227"/>
        </w:trPr>
        <w:tc>
          <w:tcPr>
            <w:tcW w:w="2835" w:type="dxa"/>
            <w:vAlign w:val="center"/>
          </w:tcPr>
          <w:p w:rsidR="00F021D9" w:rsidRPr="00346457" w:rsidRDefault="00F021D9" w:rsidP="00173FA0">
            <w:pPr>
              <w:spacing w:after="0"/>
              <w:rPr>
                <w:lang w:val="en-US"/>
              </w:rPr>
            </w:pPr>
            <w:r w:rsidRPr="00346457">
              <w:rPr>
                <w:lang w:val="en-US"/>
              </w:rPr>
              <w:t>Performance metrics</w:t>
            </w:r>
            <w:r w:rsidRPr="00346457">
              <w:rPr>
                <w:lang w:val="en-US"/>
              </w:rPr>
              <w:tab/>
            </w:r>
          </w:p>
        </w:tc>
        <w:tc>
          <w:tcPr>
            <w:tcW w:w="3714" w:type="dxa"/>
            <w:vAlign w:val="center"/>
          </w:tcPr>
          <w:p w:rsidR="00F021D9" w:rsidRPr="00346457" w:rsidRDefault="00F021D9" w:rsidP="00173FA0">
            <w:pPr>
              <w:spacing w:after="0"/>
              <w:rPr>
                <w:lang w:val="en-US"/>
              </w:rPr>
            </w:pPr>
            <w:r w:rsidRPr="00346457">
              <w:rPr>
                <w:lang w:val="en-US"/>
              </w:rPr>
              <w:t>DTX-to-ACK probability of 0.01</w:t>
            </w:r>
          </w:p>
        </w:tc>
      </w:tr>
    </w:tbl>
    <w:p w:rsidR="00DF58BB" w:rsidRPr="00346457" w:rsidRDefault="00DF58BB" w:rsidP="00DF58BB">
      <w:pPr>
        <w:rPr>
          <w:lang w:eastAsia="zh-TW"/>
        </w:rPr>
      </w:pPr>
    </w:p>
    <w:p w:rsidR="004F54D5" w:rsidRPr="00DF58BB" w:rsidRDefault="004F54D5" w:rsidP="00DF58BB">
      <w:pPr>
        <w:rPr>
          <w:lang w:eastAsia="zh-TW"/>
        </w:rPr>
      </w:pPr>
    </w:p>
    <w:sectPr w:rsidR="004F54D5"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AD0" w:rsidRDefault="00FC3AD0">
      <w:r>
        <w:separator/>
      </w:r>
    </w:p>
  </w:endnote>
  <w:endnote w:type="continuationSeparator" w:id="0">
    <w:p w:rsidR="00FC3AD0" w:rsidRDefault="00FC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AD0" w:rsidRDefault="00FC3AD0">
      <w:r>
        <w:separator/>
      </w:r>
    </w:p>
  </w:footnote>
  <w:footnote w:type="continuationSeparator" w:id="0">
    <w:p w:rsidR="00FC3AD0" w:rsidRDefault="00FC3A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03AE8"/>
    <w:multiLevelType w:val="hybridMultilevel"/>
    <w:tmpl w:val="176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564BC"/>
    <w:multiLevelType w:val="hybridMultilevel"/>
    <w:tmpl w:val="F40AC730"/>
    <w:lvl w:ilvl="0" w:tplc="04090013">
      <w:start w:val="1"/>
      <w:numFmt w:val="upperRoman"/>
      <w:lvlText w:val="%1."/>
      <w:lvlJc w:val="right"/>
      <w:pPr>
        <w:ind w:left="720" w:hanging="360"/>
      </w:pPr>
      <w:rPr>
        <w:rFonts w:hint="default"/>
      </w:rPr>
    </w:lvl>
    <w:lvl w:ilvl="1" w:tplc="62BC2F18">
      <w:start w:val="1"/>
      <w:numFmt w:val="upperLetter"/>
      <w:lvlText w:val="Method %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2D5"/>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245C8"/>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E32B82"/>
    <w:multiLevelType w:val="hybridMultilevel"/>
    <w:tmpl w:val="C5002B3E"/>
    <w:lvl w:ilvl="0" w:tplc="8E00F854">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57ADC"/>
    <w:multiLevelType w:val="hybridMultilevel"/>
    <w:tmpl w:val="2B163B6C"/>
    <w:lvl w:ilvl="0" w:tplc="C0E21724">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A8A3CC1"/>
    <w:multiLevelType w:val="hybridMultilevel"/>
    <w:tmpl w:val="DCCAF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922601"/>
    <w:multiLevelType w:val="hybridMultilevel"/>
    <w:tmpl w:val="373C5E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379F0B50"/>
    <w:multiLevelType w:val="hybridMultilevel"/>
    <w:tmpl w:val="617E7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46B0DD1"/>
    <w:multiLevelType w:val="hybridMultilevel"/>
    <w:tmpl w:val="1CD0D07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062525"/>
    <w:multiLevelType w:val="hybridMultilevel"/>
    <w:tmpl w:val="6604F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E483A63"/>
    <w:multiLevelType w:val="hybridMultilevel"/>
    <w:tmpl w:val="4EF68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346EB"/>
    <w:multiLevelType w:val="hybridMultilevel"/>
    <w:tmpl w:val="F572A0F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5" w15:restartNumberingAfterBreak="0">
    <w:nsid w:val="69290B07"/>
    <w:multiLevelType w:val="hybridMultilevel"/>
    <w:tmpl w:val="9668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5139E0"/>
    <w:multiLevelType w:val="hybridMultilevel"/>
    <w:tmpl w:val="138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51AE2"/>
    <w:multiLevelType w:val="hybridMultilevel"/>
    <w:tmpl w:val="53C07ACA"/>
    <w:lvl w:ilvl="0" w:tplc="2A682D14">
      <w:start w:val="1"/>
      <w:numFmt w:val="decimal"/>
      <w:lvlText w:val="%1."/>
      <w:lvlJc w:val="left"/>
      <w:pPr>
        <w:ind w:left="720" w:hanging="360"/>
      </w:pPr>
    </w:lvl>
    <w:lvl w:ilvl="1" w:tplc="8472B25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7776822"/>
    <w:multiLevelType w:val="hybridMultilevel"/>
    <w:tmpl w:val="588454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B1950BC"/>
    <w:multiLevelType w:val="hybridMultilevel"/>
    <w:tmpl w:val="EAFC8C7C"/>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num w:numId="1">
    <w:abstractNumId w:val="12"/>
  </w:num>
  <w:num w:numId="2">
    <w:abstractNumId w:val="4"/>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
  </w:num>
  <w:num w:numId="7">
    <w:abstractNumId w:val="3"/>
  </w:num>
  <w:num w:numId="8">
    <w:abstractNumId w:val="7"/>
  </w:num>
  <w:num w:numId="9">
    <w:abstractNumId w:val="14"/>
  </w:num>
  <w:num w:numId="10">
    <w:abstractNumId w:val="8"/>
  </w:num>
  <w:num w:numId="11">
    <w:abstractNumId w:val="20"/>
  </w:num>
  <w:num w:numId="12">
    <w:abstractNumId w:val="5"/>
  </w:num>
  <w:num w:numId="13">
    <w:abstractNumId w:val="15"/>
  </w:num>
  <w:num w:numId="14">
    <w:abstractNumId w:val="2"/>
  </w:num>
  <w:num w:numId="15">
    <w:abstractNumId w:val="13"/>
  </w:num>
  <w:num w:numId="16">
    <w:abstractNumId w:val="17"/>
  </w:num>
  <w:num w:numId="17">
    <w:abstractNumId w:val="0"/>
  </w:num>
  <w:num w:numId="18">
    <w:abstractNumId w:val="11"/>
  </w:num>
  <w:num w:numId="19">
    <w:abstractNumId w:val="6"/>
  </w:num>
  <w:num w:numId="20">
    <w:abstractNumId w:val="19"/>
  </w:num>
  <w:num w:numId="21">
    <w:abstractNumId w:val="12"/>
  </w:num>
  <w:num w:numId="22">
    <w:abstractNumId w:val="10"/>
  </w:num>
  <w:num w:numId="2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206E"/>
    <w:rsid w:val="000121C0"/>
    <w:rsid w:val="00013D0E"/>
    <w:rsid w:val="00015178"/>
    <w:rsid w:val="00015793"/>
    <w:rsid w:val="00015873"/>
    <w:rsid w:val="00017659"/>
    <w:rsid w:val="00017DFF"/>
    <w:rsid w:val="0002017E"/>
    <w:rsid w:val="00020FEE"/>
    <w:rsid w:val="000211CD"/>
    <w:rsid w:val="0002178D"/>
    <w:rsid w:val="0002191D"/>
    <w:rsid w:val="000222CB"/>
    <w:rsid w:val="0002426D"/>
    <w:rsid w:val="00025253"/>
    <w:rsid w:val="00025380"/>
    <w:rsid w:val="00025790"/>
    <w:rsid w:val="000257A5"/>
    <w:rsid w:val="00025E0A"/>
    <w:rsid w:val="000266A0"/>
    <w:rsid w:val="00026F21"/>
    <w:rsid w:val="0002755A"/>
    <w:rsid w:val="000306A4"/>
    <w:rsid w:val="00031C1D"/>
    <w:rsid w:val="00031EE3"/>
    <w:rsid w:val="00032F6B"/>
    <w:rsid w:val="000343F5"/>
    <w:rsid w:val="00034473"/>
    <w:rsid w:val="000357B8"/>
    <w:rsid w:val="000358B7"/>
    <w:rsid w:val="00035ADC"/>
    <w:rsid w:val="00035C8A"/>
    <w:rsid w:val="00036802"/>
    <w:rsid w:val="00036E9D"/>
    <w:rsid w:val="00041C77"/>
    <w:rsid w:val="000421CC"/>
    <w:rsid w:val="0004419E"/>
    <w:rsid w:val="0004557B"/>
    <w:rsid w:val="00045BA3"/>
    <w:rsid w:val="000472D9"/>
    <w:rsid w:val="00047BCC"/>
    <w:rsid w:val="00047DB7"/>
    <w:rsid w:val="00050E75"/>
    <w:rsid w:val="0005108F"/>
    <w:rsid w:val="00053591"/>
    <w:rsid w:val="00053BDB"/>
    <w:rsid w:val="00053C5F"/>
    <w:rsid w:val="00054D06"/>
    <w:rsid w:val="00056973"/>
    <w:rsid w:val="00057A17"/>
    <w:rsid w:val="00057DC0"/>
    <w:rsid w:val="000646D3"/>
    <w:rsid w:val="00064BCA"/>
    <w:rsid w:val="00065840"/>
    <w:rsid w:val="00065844"/>
    <w:rsid w:val="0006679E"/>
    <w:rsid w:val="000672B2"/>
    <w:rsid w:val="0006733D"/>
    <w:rsid w:val="00067506"/>
    <w:rsid w:val="000675C4"/>
    <w:rsid w:val="00067DD2"/>
    <w:rsid w:val="000709CD"/>
    <w:rsid w:val="000728B9"/>
    <w:rsid w:val="00072D4C"/>
    <w:rsid w:val="00074BF1"/>
    <w:rsid w:val="00075A79"/>
    <w:rsid w:val="000774DF"/>
    <w:rsid w:val="00077D62"/>
    <w:rsid w:val="000804BB"/>
    <w:rsid w:val="00080B3D"/>
    <w:rsid w:val="00082AA4"/>
    <w:rsid w:val="000837A9"/>
    <w:rsid w:val="000841A9"/>
    <w:rsid w:val="0008693B"/>
    <w:rsid w:val="00087287"/>
    <w:rsid w:val="0008738E"/>
    <w:rsid w:val="00093E7E"/>
    <w:rsid w:val="00094243"/>
    <w:rsid w:val="0009679F"/>
    <w:rsid w:val="00096F03"/>
    <w:rsid w:val="000A02F0"/>
    <w:rsid w:val="000A1499"/>
    <w:rsid w:val="000A1A1C"/>
    <w:rsid w:val="000A28EE"/>
    <w:rsid w:val="000A2E10"/>
    <w:rsid w:val="000A3132"/>
    <w:rsid w:val="000A3DC5"/>
    <w:rsid w:val="000A611F"/>
    <w:rsid w:val="000A6D03"/>
    <w:rsid w:val="000A75D8"/>
    <w:rsid w:val="000A764D"/>
    <w:rsid w:val="000A7B03"/>
    <w:rsid w:val="000A7C36"/>
    <w:rsid w:val="000B0020"/>
    <w:rsid w:val="000B0083"/>
    <w:rsid w:val="000B20DA"/>
    <w:rsid w:val="000B2EF7"/>
    <w:rsid w:val="000B30B6"/>
    <w:rsid w:val="000B3A12"/>
    <w:rsid w:val="000B3E56"/>
    <w:rsid w:val="000B42AC"/>
    <w:rsid w:val="000B4CAE"/>
    <w:rsid w:val="000B5B95"/>
    <w:rsid w:val="000C0E80"/>
    <w:rsid w:val="000C284B"/>
    <w:rsid w:val="000C43F7"/>
    <w:rsid w:val="000C44A9"/>
    <w:rsid w:val="000C5F8B"/>
    <w:rsid w:val="000D06B4"/>
    <w:rsid w:val="000D0EFB"/>
    <w:rsid w:val="000D1E67"/>
    <w:rsid w:val="000D1E9A"/>
    <w:rsid w:val="000D2E14"/>
    <w:rsid w:val="000D4A37"/>
    <w:rsid w:val="000D54C6"/>
    <w:rsid w:val="000D55F8"/>
    <w:rsid w:val="000D6CFC"/>
    <w:rsid w:val="000D7DB8"/>
    <w:rsid w:val="000D7F67"/>
    <w:rsid w:val="000E005A"/>
    <w:rsid w:val="000E109E"/>
    <w:rsid w:val="000E16EB"/>
    <w:rsid w:val="000E20FC"/>
    <w:rsid w:val="000E2307"/>
    <w:rsid w:val="000E284C"/>
    <w:rsid w:val="000E35EF"/>
    <w:rsid w:val="000E4113"/>
    <w:rsid w:val="000E469E"/>
    <w:rsid w:val="000E4A2D"/>
    <w:rsid w:val="000E4DD3"/>
    <w:rsid w:val="000E52C0"/>
    <w:rsid w:val="000E698D"/>
    <w:rsid w:val="000E69EA"/>
    <w:rsid w:val="000F2252"/>
    <w:rsid w:val="000F3EA8"/>
    <w:rsid w:val="000F71CD"/>
    <w:rsid w:val="000F7730"/>
    <w:rsid w:val="000F7EFE"/>
    <w:rsid w:val="001010BC"/>
    <w:rsid w:val="0010125E"/>
    <w:rsid w:val="001012D3"/>
    <w:rsid w:val="00101381"/>
    <w:rsid w:val="00101C1E"/>
    <w:rsid w:val="00102B1A"/>
    <w:rsid w:val="001033DD"/>
    <w:rsid w:val="001037D8"/>
    <w:rsid w:val="00104784"/>
    <w:rsid w:val="00106BED"/>
    <w:rsid w:val="001079E1"/>
    <w:rsid w:val="00107C99"/>
    <w:rsid w:val="00110201"/>
    <w:rsid w:val="00112480"/>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A76"/>
    <w:rsid w:val="00126E09"/>
    <w:rsid w:val="00127382"/>
    <w:rsid w:val="001279D6"/>
    <w:rsid w:val="00130399"/>
    <w:rsid w:val="0013159B"/>
    <w:rsid w:val="00131A87"/>
    <w:rsid w:val="0013262A"/>
    <w:rsid w:val="00132A1B"/>
    <w:rsid w:val="00132BEB"/>
    <w:rsid w:val="001354B3"/>
    <w:rsid w:val="00135703"/>
    <w:rsid w:val="00135ED2"/>
    <w:rsid w:val="00137B0F"/>
    <w:rsid w:val="0014010C"/>
    <w:rsid w:val="0014085D"/>
    <w:rsid w:val="00141DB0"/>
    <w:rsid w:val="00143961"/>
    <w:rsid w:val="00143AEF"/>
    <w:rsid w:val="0014420A"/>
    <w:rsid w:val="00144695"/>
    <w:rsid w:val="0014493A"/>
    <w:rsid w:val="00145437"/>
    <w:rsid w:val="00151AEE"/>
    <w:rsid w:val="00152EF4"/>
    <w:rsid w:val="001534BC"/>
    <w:rsid w:val="00153528"/>
    <w:rsid w:val="001541D5"/>
    <w:rsid w:val="00154A79"/>
    <w:rsid w:val="001560E8"/>
    <w:rsid w:val="0015718A"/>
    <w:rsid w:val="00157B8A"/>
    <w:rsid w:val="00161258"/>
    <w:rsid w:val="00162DC1"/>
    <w:rsid w:val="00163735"/>
    <w:rsid w:val="00164444"/>
    <w:rsid w:val="00165864"/>
    <w:rsid w:val="0016596F"/>
    <w:rsid w:val="00166885"/>
    <w:rsid w:val="00167121"/>
    <w:rsid w:val="00172031"/>
    <w:rsid w:val="001731E7"/>
    <w:rsid w:val="00173FA0"/>
    <w:rsid w:val="0017415A"/>
    <w:rsid w:val="00174296"/>
    <w:rsid w:val="001748C6"/>
    <w:rsid w:val="001751AE"/>
    <w:rsid w:val="00175920"/>
    <w:rsid w:val="00177DC6"/>
    <w:rsid w:val="001821A2"/>
    <w:rsid w:val="00182B95"/>
    <w:rsid w:val="0018349F"/>
    <w:rsid w:val="001842CE"/>
    <w:rsid w:val="00184E8A"/>
    <w:rsid w:val="00185345"/>
    <w:rsid w:val="00186BDE"/>
    <w:rsid w:val="00187BEC"/>
    <w:rsid w:val="001911A9"/>
    <w:rsid w:val="00191AD9"/>
    <w:rsid w:val="0019315E"/>
    <w:rsid w:val="001937BB"/>
    <w:rsid w:val="00194839"/>
    <w:rsid w:val="00194FCC"/>
    <w:rsid w:val="001968B4"/>
    <w:rsid w:val="0019768C"/>
    <w:rsid w:val="001A08AA"/>
    <w:rsid w:val="001A0F90"/>
    <w:rsid w:val="001A1542"/>
    <w:rsid w:val="001A3437"/>
    <w:rsid w:val="001A4EA6"/>
    <w:rsid w:val="001A5826"/>
    <w:rsid w:val="001A5BB3"/>
    <w:rsid w:val="001A6300"/>
    <w:rsid w:val="001A7CB3"/>
    <w:rsid w:val="001B15F8"/>
    <w:rsid w:val="001B2818"/>
    <w:rsid w:val="001B2C0B"/>
    <w:rsid w:val="001B3867"/>
    <w:rsid w:val="001B644B"/>
    <w:rsid w:val="001C0D39"/>
    <w:rsid w:val="001C254C"/>
    <w:rsid w:val="001C261F"/>
    <w:rsid w:val="001C2D8E"/>
    <w:rsid w:val="001C2EA0"/>
    <w:rsid w:val="001C5A24"/>
    <w:rsid w:val="001C7098"/>
    <w:rsid w:val="001C70F9"/>
    <w:rsid w:val="001D028C"/>
    <w:rsid w:val="001D0389"/>
    <w:rsid w:val="001D131B"/>
    <w:rsid w:val="001D296F"/>
    <w:rsid w:val="001D3C05"/>
    <w:rsid w:val="001D4628"/>
    <w:rsid w:val="001D50EA"/>
    <w:rsid w:val="001D5BB3"/>
    <w:rsid w:val="001D72E5"/>
    <w:rsid w:val="001D7D29"/>
    <w:rsid w:val="001E0941"/>
    <w:rsid w:val="001E19B5"/>
    <w:rsid w:val="001E3B39"/>
    <w:rsid w:val="001E5442"/>
    <w:rsid w:val="001E63A1"/>
    <w:rsid w:val="001E7D11"/>
    <w:rsid w:val="001F20F2"/>
    <w:rsid w:val="001F3A4A"/>
    <w:rsid w:val="001F4891"/>
    <w:rsid w:val="001F583A"/>
    <w:rsid w:val="001F6689"/>
    <w:rsid w:val="001F68B2"/>
    <w:rsid w:val="002004AE"/>
    <w:rsid w:val="00200B1C"/>
    <w:rsid w:val="002023A0"/>
    <w:rsid w:val="00202AE7"/>
    <w:rsid w:val="0020585B"/>
    <w:rsid w:val="00205923"/>
    <w:rsid w:val="0020636C"/>
    <w:rsid w:val="0020670D"/>
    <w:rsid w:val="002101E7"/>
    <w:rsid w:val="00210354"/>
    <w:rsid w:val="0021141F"/>
    <w:rsid w:val="002116CA"/>
    <w:rsid w:val="002119C8"/>
    <w:rsid w:val="00211C4A"/>
    <w:rsid w:val="002121A6"/>
    <w:rsid w:val="00212373"/>
    <w:rsid w:val="0021250B"/>
    <w:rsid w:val="00212513"/>
    <w:rsid w:val="002138EA"/>
    <w:rsid w:val="00213EB0"/>
    <w:rsid w:val="002143B4"/>
    <w:rsid w:val="00214A9D"/>
    <w:rsid w:val="00214FBD"/>
    <w:rsid w:val="002164D9"/>
    <w:rsid w:val="00216D2C"/>
    <w:rsid w:val="00217582"/>
    <w:rsid w:val="002223A7"/>
    <w:rsid w:val="00222897"/>
    <w:rsid w:val="00225381"/>
    <w:rsid w:val="002261B6"/>
    <w:rsid w:val="00231494"/>
    <w:rsid w:val="00234348"/>
    <w:rsid w:val="00235394"/>
    <w:rsid w:val="00235A9B"/>
    <w:rsid w:val="002361A4"/>
    <w:rsid w:val="00237173"/>
    <w:rsid w:val="00241D4B"/>
    <w:rsid w:val="00243F00"/>
    <w:rsid w:val="00245B82"/>
    <w:rsid w:val="0024612D"/>
    <w:rsid w:val="0024674A"/>
    <w:rsid w:val="00247CA9"/>
    <w:rsid w:val="00250046"/>
    <w:rsid w:val="0025028C"/>
    <w:rsid w:val="002506F0"/>
    <w:rsid w:val="0025203C"/>
    <w:rsid w:val="00252EB7"/>
    <w:rsid w:val="00253CC3"/>
    <w:rsid w:val="00253CD8"/>
    <w:rsid w:val="00254352"/>
    <w:rsid w:val="002549FC"/>
    <w:rsid w:val="00255841"/>
    <w:rsid w:val="00255CC5"/>
    <w:rsid w:val="002570A5"/>
    <w:rsid w:val="00257500"/>
    <w:rsid w:val="002608E2"/>
    <w:rsid w:val="00260F10"/>
    <w:rsid w:val="0026179F"/>
    <w:rsid w:val="00264C10"/>
    <w:rsid w:val="00265893"/>
    <w:rsid w:val="0026698C"/>
    <w:rsid w:val="00266CCF"/>
    <w:rsid w:val="00271015"/>
    <w:rsid w:val="00272308"/>
    <w:rsid w:val="002728AD"/>
    <w:rsid w:val="00272E07"/>
    <w:rsid w:val="00273E4F"/>
    <w:rsid w:val="00274E1A"/>
    <w:rsid w:val="00275BD6"/>
    <w:rsid w:val="00275E1D"/>
    <w:rsid w:val="00276F76"/>
    <w:rsid w:val="002770F4"/>
    <w:rsid w:val="0027790C"/>
    <w:rsid w:val="00281609"/>
    <w:rsid w:val="00282213"/>
    <w:rsid w:val="00282270"/>
    <w:rsid w:val="002837AB"/>
    <w:rsid w:val="0028604D"/>
    <w:rsid w:val="002863A3"/>
    <w:rsid w:val="002869A0"/>
    <w:rsid w:val="00287850"/>
    <w:rsid w:val="00287BC6"/>
    <w:rsid w:val="00290711"/>
    <w:rsid w:val="00290D7F"/>
    <w:rsid w:val="0029193E"/>
    <w:rsid w:val="00292870"/>
    <w:rsid w:val="0029299D"/>
    <w:rsid w:val="002936F9"/>
    <w:rsid w:val="0029741C"/>
    <w:rsid w:val="00297444"/>
    <w:rsid w:val="00297FB4"/>
    <w:rsid w:val="002A0216"/>
    <w:rsid w:val="002A0DB5"/>
    <w:rsid w:val="002A283C"/>
    <w:rsid w:val="002A2935"/>
    <w:rsid w:val="002A2B78"/>
    <w:rsid w:val="002A2D8B"/>
    <w:rsid w:val="002A380B"/>
    <w:rsid w:val="002A380C"/>
    <w:rsid w:val="002A4261"/>
    <w:rsid w:val="002A4C60"/>
    <w:rsid w:val="002A5D49"/>
    <w:rsid w:val="002A63E4"/>
    <w:rsid w:val="002A6FE9"/>
    <w:rsid w:val="002A7664"/>
    <w:rsid w:val="002B0A5C"/>
    <w:rsid w:val="002B1B3B"/>
    <w:rsid w:val="002B3450"/>
    <w:rsid w:val="002B3815"/>
    <w:rsid w:val="002B419D"/>
    <w:rsid w:val="002B429C"/>
    <w:rsid w:val="002B55F8"/>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5E30"/>
    <w:rsid w:val="002D69AB"/>
    <w:rsid w:val="002D6D14"/>
    <w:rsid w:val="002D79CF"/>
    <w:rsid w:val="002D7A6B"/>
    <w:rsid w:val="002E0151"/>
    <w:rsid w:val="002E08D7"/>
    <w:rsid w:val="002E3992"/>
    <w:rsid w:val="002E42E8"/>
    <w:rsid w:val="002E4368"/>
    <w:rsid w:val="002E562A"/>
    <w:rsid w:val="002E5799"/>
    <w:rsid w:val="002E5AB4"/>
    <w:rsid w:val="002E5EFC"/>
    <w:rsid w:val="002E6BC6"/>
    <w:rsid w:val="002E7DE5"/>
    <w:rsid w:val="002F01C0"/>
    <w:rsid w:val="002F030F"/>
    <w:rsid w:val="002F1FDE"/>
    <w:rsid w:val="002F2B29"/>
    <w:rsid w:val="002F300C"/>
    <w:rsid w:val="002F3BD7"/>
    <w:rsid w:val="002F4093"/>
    <w:rsid w:val="002F40CC"/>
    <w:rsid w:val="002F428E"/>
    <w:rsid w:val="002F4689"/>
    <w:rsid w:val="002F63F6"/>
    <w:rsid w:val="002F7A38"/>
    <w:rsid w:val="002F7D50"/>
    <w:rsid w:val="00300D2E"/>
    <w:rsid w:val="0030107D"/>
    <w:rsid w:val="00302C96"/>
    <w:rsid w:val="003052DA"/>
    <w:rsid w:val="00305B24"/>
    <w:rsid w:val="003068AB"/>
    <w:rsid w:val="003071FF"/>
    <w:rsid w:val="00307611"/>
    <w:rsid w:val="0030783F"/>
    <w:rsid w:val="0031287D"/>
    <w:rsid w:val="00313089"/>
    <w:rsid w:val="003140CB"/>
    <w:rsid w:val="00314797"/>
    <w:rsid w:val="00315713"/>
    <w:rsid w:val="00315DFA"/>
    <w:rsid w:val="003168BC"/>
    <w:rsid w:val="00316D42"/>
    <w:rsid w:val="00317783"/>
    <w:rsid w:val="003210CC"/>
    <w:rsid w:val="0032165D"/>
    <w:rsid w:val="00322ED7"/>
    <w:rsid w:val="003230B0"/>
    <w:rsid w:val="003232A5"/>
    <w:rsid w:val="00323842"/>
    <w:rsid w:val="00323A0C"/>
    <w:rsid w:val="00325AD5"/>
    <w:rsid w:val="00326B16"/>
    <w:rsid w:val="003302E1"/>
    <w:rsid w:val="00330AB0"/>
    <w:rsid w:val="00331B14"/>
    <w:rsid w:val="00331F8D"/>
    <w:rsid w:val="00331F9B"/>
    <w:rsid w:val="0033270F"/>
    <w:rsid w:val="00333DA7"/>
    <w:rsid w:val="00335DC2"/>
    <w:rsid w:val="00335FF2"/>
    <w:rsid w:val="003366B3"/>
    <w:rsid w:val="003379C2"/>
    <w:rsid w:val="00337E39"/>
    <w:rsid w:val="00340510"/>
    <w:rsid w:val="003411C2"/>
    <w:rsid w:val="00342018"/>
    <w:rsid w:val="00342AAB"/>
    <w:rsid w:val="0034310D"/>
    <w:rsid w:val="00343440"/>
    <w:rsid w:val="00346457"/>
    <w:rsid w:val="00350C1B"/>
    <w:rsid w:val="00350C71"/>
    <w:rsid w:val="00350E37"/>
    <w:rsid w:val="00353E65"/>
    <w:rsid w:val="003540D1"/>
    <w:rsid w:val="00354EBB"/>
    <w:rsid w:val="00355BF1"/>
    <w:rsid w:val="00356531"/>
    <w:rsid w:val="003569A0"/>
    <w:rsid w:val="00356B2A"/>
    <w:rsid w:val="003571A6"/>
    <w:rsid w:val="003574C1"/>
    <w:rsid w:val="003579DB"/>
    <w:rsid w:val="00357DDA"/>
    <w:rsid w:val="003628F4"/>
    <w:rsid w:val="00362BD0"/>
    <w:rsid w:val="0036363F"/>
    <w:rsid w:val="00364521"/>
    <w:rsid w:val="00364BE9"/>
    <w:rsid w:val="00364CFD"/>
    <w:rsid w:val="00364D8E"/>
    <w:rsid w:val="0036634E"/>
    <w:rsid w:val="00366642"/>
    <w:rsid w:val="00367724"/>
    <w:rsid w:val="00367D08"/>
    <w:rsid w:val="0037097E"/>
    <w:rsid w:val="00370A22"/>
    <w:rsid w:val="003729DD"/>
    <w:rsid w:val="00375CFE"/>
    <w:rsid w:val="00377B02"/>
    <w:rsid w:val="00380F82"/>
    <w:rsid w:val="00382E94"/>
    <w:rsid w:val="00383F20"/>
    <w:rsid w:val="0038417D"/>
    <w:rsid w:val="00384502"/>
    <w:rsid w:val="00384CCF"/>
    <w:rsid w:val="00392D10"/>
    <w:rsid w:val="00393315"/>
    <w:rsid w:val="00394FCA"/>
    <w:rsid w:val="003963B2"/>
    <w:rsid w:val="003969DE"/>
    <w:rsid w:val="003978CE"/>
    <w:rsid w:val="003A3377"/>
    <w:rsid w:val="003A5087"/>
    <w:rsid w:val="003A549F"/>
    <w:rsid w:val="003A5FA4"/>
    <w:rsid w:val="003A6535"/>
    <w:rsid w:val="003A73A3"/>
    <w:rsid w:val="003A7B4B"/>
    <w:rsid w:val="003A7FDA"/>
    <w:rsid w:val="003B037E"/>
    <w:rsid w:val="003B13E9"/>
    <w:rsid w:val="003B1CD7"/>
    <w:rsid w:val="003B25A7"/>
    <w:rsid w:val="003B32B3"/>
    <w:rsid w:val="003B360D"/>
    <w:rsid w:val="003B63FF"/>
    <w:rsid w:val="003C0941"/>
    <w:rsid w:val="003C245B"/>
    <w:rsid w:val="003C2562"/>
    <w:rsid w:val="003C2B25"/>
    <w:rsid w:val="003C2DC1"/>
    <w:rsid w:val="003C3166"/>
    <w:rsid w:val="003C4A44"/>
    <w:rsid w:val="003C4DF7"/>
    <w:rsid w:val="003C7064"/>
    <w:rsid w:val="003C7C79"/>
    <w:rsid w:val="003D0233"/>
    <w:rsid w:val="003D0424"/>
    <w:rsid w:val="003D187B"/>
    <w:rsid w:val="003D1F33"/>
    <w:rsid w:val="003D2F3B"/>
    <w:rsid w:val="003D3659"/>
    <w:rsid w:val="003D36F0"/>
    <w:rsid w:val="003D40E4"/>
    <w:rsid w:val="003D4535"/>
    <w:rsid w:val="003D4AD1"/>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54ED"/>
    <w:rsid w:val="003F5BE9"/>
    <w:rsid w:val="003F61EF"/>
    <w:rsid w:val="003F6410"/>
    <w:rsid w:val="00401562"/>
    <w:rsid w:val="004028D4"/>
    <w:rsid w:val="00404575"/>
    <w:rsid w:val="004048A8"/>
    <w:rsid w:val="004048EE"/>
    <w:rsid w:val="004049D1"/>
    <w:rsid w:val="00405657"/>
    <w:rsid w:val="0040655B"/>
    <w:rsid w:val="00407387"/>
    <w:rsid w:val="0041057F"/>
    <w:rsid w:val="00410598"/>
    <w:rsid w:val="00413D5E"/>
    <w:rsid w:val="00413D74"/>
    <w:rsid w:val="0041441E"/>
    <w:rsid w:val="004145EC"/>
    <w:rsid w:val="00415DFC"/>
    <w:rsid w:val="0041688B"/>
    <w:rsid w:val="00417824"/>
    <w:rsid w:val="004202F1"/>
    <w:rsid w:val="00421AEF"/>
    <w:rsid w:val="00421F67"/>
    <w:rsid w:val="00422A70"/>
    <w:rsid w:val="0042305C"/>
    <w:rsid w:val="00423631"/>
    <w:rsid w:val="00423C66"/>
    <w:rsid w:val="00424ED4"/>
    <w:rsid w:val="00427A35"/>
    <w:rsid w:val="00427DBF"/>
    <w:rsid w:val="004310C7"/>
    <w:rsid w:val="00432C03"/>
    <w:rsid w:val="004334B2"/>
    <w:rsid w:val="00436340"/>
    <w:rsid w:val="00436526"/>
    <w:rsid w:val="00436ED7"/>
    <w:rsid w:val="00441979"/>
    <w:rsid w:val="004424E9"/>
    <w:rsid w:val="0044289E"/>
    <w:rsid w:val="00442C7F"/>
    <w:rsid w:val="00444225"/>
    <w:rsid w:val="00444A13"/>
    <w:rsid w:val="00445D09"/>
    <w:rsid w:val="00445D1B"/>
    <w:rsid w:val="00447BC0"/>
    <w:rsid w:val="00447BDC"/>
    <w:rsid w:val="004502EA"/>
    <w:rsid w:val="004514FF"/>
    <w:rsid w:val="00452AF3"/>
    <w:rsid w:val="004539A7"/>
    <w:rsid w:val="00453C1C"/>
    <w:rsid w:val="00454F89"/>
    <w:rsid w:val="004554BF"/>
    <w:rsid w:val="00456BEA"/>
    <w:rsid w:val="00456D4D"/>
    <w:rsid w:val="00457C47"/>
    <w:rsid w:val="0046357F"/>
    <w:rsid w:val="004652DB"/>
    <w:rsid w:val="004665BB"/>
    <w:rsid w:val="004707C7"/>
    <w:rsid w:val="004709DF"/>
    <w:rsid w:val="004714C0"/>
    <w:rsid w:val="0047156B"/>
    <w:rsid w:val="00471B1E"/>
    <w:rsid w:val="00472056"/>
    <w:rsid w:val="004730D0"/>
    <w:rsid w:val="0047478B"/>
    <w:rsid w:val="00474A93"/>
    <w:rsid w:val="00476FC9"/>
    <w:rsid w:val="00481692"/>
    <w:rsid w:val="0048179B"/>
    <w:rsid w:val="00481847"/>
    <w:rsid w:val="00481B8C"/>
    <w:rsid w:val="004825DC"/>
    <w:rsid w:val="00482CB5"/>
    <w:rsid w:val="00484428"/>
    <w:rsid w:val="00485876"/>
    <w:rsid w:val="00486E44"/>
    <w:rsid w:val="00487CBA"/>
    <w:rsid w:val="00487FC7"/>
    <w:rsid w:val="004905E7"/>
    <w:rsid w:val="004907C2"/>
    <w:rsid w:val="00494125"/>
    <w:rsid w:val="004944F1"/>
    <w:rsid w:val="004948C8"/>
    <w:rsid w:val="00494954"/>
    <w:rsid w:val="00494C54"/>
    <w:rsid w:val="00496C45"/>
    <w:rsid w:val="00496D4E"/>
    <w:rsid w:val="00497D93"/>
    <w:rsid w:val="004A07B6"/>
    <w:rsid w:val="004A146B"/>
    <w:rsid w:val="004A17C7"/>
    <w:rsid w:val="004A215D"/>
    <w:rsid w:val="004A2579"/>
    <w:rsid w:val="004A338D"/>
    <w:rsid w:val="004A54BD"/>
    <w:rsid w:val="004A5748"/>
    <w:rsid w:val="004A6A03"/>
    <w:rsid w:val="004B0872"/>
    <w:rsid w:val="004B2316"/>
    <w:rsid w:val="004B24DF"/>
    <w:rsid w:val="004B253D"/>
    <w:rsid w:val="004B26E9"/>
    <w:rsid w:val="004B3C4D"/>
    <w:rsid w:val="004B5C7C"/>
    <w:rsid w:val="004B65B3"/>
    <w:rsid w:val="004B6E0E"/>
    <w:rsid w:val="004C0650"/>
    <w:rsid w:val="004C151B"/>
    <w:rsid w:val="004C1FED"/>
    <w:rsid w:val="004C3E55"/>
    <w:rsid w:val="004C4D28"/>
    <w:rsid w:val="004C58A6"/>
    <w:rsid w:val="004C62B3"/>
    <w:rsid w:val="004C7898"/>
    <w:rsid w:val="004D1531"/>
    <w:rsid w:val="004D1BEE"/>
    <w:rsid w:val="004D1C34"/>
    <w:rsid w:val="004D33A7"/>
    <w:rsid w:val="004D43D5"/>
    <w:rsid w:val="004D578D"/>
    <w:rsid w:val="004D61FE"/>
    <w:rsid w:val="004D658B"/>
    <w:rsid w:val="004D69A7"/>
    <w:rsid w:val="004D78DD"/>
    <w:rsid w:val="004E13F4"/>
    <w:rsid w:val="004E23DE"/>
    <w:rsid w:val="004E34F7"/>
    <w:rsid w:val="004E3899"/>
    <w:rsid w:val="004E4003"/>
    <w:rsid w:val="004E500C"/>
    <w:rsid w:val="004E5190"/>
    <w:rsid w:val="004E7758"/>
    <w:rsid w:val="004F03DF"/>
    <w:rsid w:val="004F0B5D"/>
    <w:rsid w:val="004F2AC0"/>
    <w:rsid w:val="004F3ABA"/>
    <w:rsid w:val="004F54D5"/>
    <w:rsid w:val="004F59A8"/>
    <w:rsid w:val="004F5AB7"/>
    <w:rsid w:val="004F74EA"/>
    <w:rsid w:val="0050001C"/>
    <w:rsid w:val="00501517"/>
    <w:rsid w:val="00501D6C"/>
    <w:rsid w:val="0050308F"/>
    <w:rsid w:val="00503690"/>
    <w:rsid w:val="00503C68"/>
    <w:rsid w:val="00504C1D"/>
    <w:rsid w:val="00505BFA"/>
    <w:rsid w:val="00506586"/>
    <w:rsid w:val="00507442"/>
    <w:rsid w:val="0050777E"/>
    <w:rsid w:val="005111CD"/>
    <w:rsid w:val="00513C96"/>
    <w:rsid w:val="00513E1C"/>
    <w:rsid w:val="005140FF"/>
    <w:rsid w:val="0051608B"/>
    <w:rsid w:val="0051728C"/>
    <w:rsid w:val="005173BD"/>
    <w:rsid w:val="00517810"/>
    <w:rsid w:val="00520147"/>
    <w:rsid w:val="005203DE"/>
    <w:rsid w:val="00520A6F"/>
    <w:rsid w:val="00520AC6"/>
    <w:rsid w:val="0052180F"/>
    <w:rsid w:val="0052396B"/>
    <w:rsid w:val="00523A04"/>
    <w:rsid w:val="00525243"/>
    <w:rsid w:val="005256BE"/>
    <w:rsid w:val="005259DC"/>
    <w:rsid w:val="005265BC"/>
    <w:rsid w:val="00526946"/>
    <w:rsid w:val="0052731E"/>
    <w:rsid w:val="005303DB"/>
    <w:rsid w:val="00530A13"/>
    <w:rsid w:val="00530F0C"/>
    <w:rsid w:val="005315A5"/>
    <w:rsid w:val="00532CDA"/>
    <w:rsid w:val="005350A4"/>
    <w:rsid w:val="005359E5"/>
    <w:rsid w:val="00535F75"/>
    <w:rsid w:val="00536AB5"/>
    <w:rsid w:val="005400D0"/>
    <w:rsid w:val="005406D9"/>
    <w:rsid w:val="005412AC"/>
    <w:rsid w:val="00543923"/>
    <w:rsid w:val="005450EF"/>
    <w:rsid w:val="00545456"/>
    <w:rsid w:val="00551B47"/>
    <w:rsid w:val="00551B6C"/>
    <w:rsid w:val="005534EE"/>
    <w:rsid w:val="00553637"/>
    <w:rsid w:val="00556154"/>
    <w:rsid w:val="0055699A"/>
    <w:rsid w:val="00556A55"/>
    <w:rsid w:val="00556A72"/>
    <w:rsid w:val="00556F0C"/>
    <w:rsid w:val="00561966"/>
    <w:rsid w:val="00563111"/>
    <w:rsid w:val="00564539"/>
    <w:rsid w:val="005724AC"/>
    <w:rsid w:val="00573202"/>
    <w:rsid w:val="0057469E"/>
    <w:rsid w:val="005756A6"/>
    <w:rsid w:val="00575719"/>
    <w:rsid w:val="00575876"/>
    <w:rsid w:val="00577349"/>
    <w:rsid w:val="00577842"/>
    <w:rsid w:val="00580522"/>
    <w:rsid w:val="005806AA"/>
    <w:rsid w:val="00580EF2"/>
    <w:rsid w:val="00584D0C"/>
    <w:rsid w:val="005856A4"/>
    <w:rsid w:val="005860E1"/>
    <w:rsid w:val="00586312"/>
    <w:rsid w:val="0058668B"/>
    <w:rsid w:val="0058674B"/>
    <w:rsid w:val="00586BDE"/>
    <w:rsid w:val="005878A5"/>
    <w:rsid w:val="00590A6D"/>
    <w:rsid w:val="00590B50"/>
    <w:rsid w:val="00591048"/>
    <w:rsid w:val="005917A9"/>
    <w:rsid w:val="005932FA"/>
    <w:rsid w:val="0059340F"/>
    <w:rsid w:val="005937DC"/>
    <w:rsid w:val="00593800"/>
    <w:rsid w:val="00595B59"/>
    <w:rsid w:val="005A023B"/>
    <w:rsid w:val="005A0429"/>
    <w:rsid w:val="005A17B1"/>
    <w:rsid w:val="005A6683"/>
    <w:rsid w:val="005A67C9"/>
    <w:rsid w:val="005B193D"/>
    <w:rsid w:val="005B1E1A"/>
    <w:rsid w:val="005B1F15"/>
    <w:rsid w:val="005B3E23"/>
    <w:rsid w:val="005B3F53"/>
    <w:rsid w:val="005B41F6"/>
    <w:rsid w:val="005B4416"/>
    <w:rsid w:val="005B4EE5"/>
    <w:rsid w:val="005B50C1"/>
    <w:rsid w:val="005B5C1C"/>
    <w:rsid w:val="005B63D0"/>
    <w:rsid w:val="005B7227"/>
    <w:rsid w:val="005B7B87"/>
    <w:rsid w:val="005B7BAE"/>
    <w:rsid w:val="005C019D"/>
    <w:rsid w:val="005C0499"/>
    <w:rsid w:val="005C2B85"/>
    <w:rsid w:val="005C453E"/>
    <w:rsid w:val="005C4CA3"/>
    <w:rsid w:val="005C4E15"/>
    <w:rsid w:val="005C4F05"/>
    <w:rsid w:val="005C6F72"/>
    <w:rsid w:val="005C74BE"/>
    <w:rsid w:val="005C7CB5"/>
    <w:rsid w:val="005D0BD1"/>
    <w:rsid w:val="005D0E08"/>
    <w:rsid w:val="005D1B91"/>
    <w:rsid w:val="005D2673"/>
    <w:rsid w:val="005D3059"/>
    <w:rsid w:val="005D47F0"/>
    <w:rsid w:val="005D4C01"/>
    <w:rsid w:val="005D5B24"/>
    <w:rsid w:val="005D6DCA"/>
    <w:rsid w:val="005D72EF"/>
    <w:rsid w:val="005E0178"/>
    <w:rsid w:val="005E0BE2"/>
    <w:rsid w:val="005E0DCD"/>
    <w:rsid w:val="005E2ADD"/>
    <w:rsid w:val="005E4724"/>
    <w:rsid w:val="005E5985"/>
    <w:rsid w:val="005E7768"/>
    <w:rsid w:val="005E7E39"/>
    <w:rsid w:val="005F3439"/>
    <w:rsid w:val="005F55A3"/>
    <w:rsid w:val="005F55F8"/>
    <w:rsid w:val="005F563C"/>
    <w:rsid w:val="005F57B4"/>
    <w:rsid w:val="005F5E01"/>
    <w:rsid w:val="005F7EA5"/>
    <w:rsid w:val="006002C5"/>
    <w:rsid w:val="006003DF"/>
    <w:rsid w:val="00600757"/>
    <w:rsid w:val="00601791"/>
    <w:rsid w:val="00601BCD"/>
    <w:rsid w:val="00602BCD"/>
    <w:rsid w:val="006033BC"/>
    <w:rsid w:val="00603943"/>
    <w:rsid w:val="0060469B"/>
    <w:rsid w:val="00606C25"/>
    <w:rsid w:val="00607B3F"/>
    <w:rsid w:val="00607C9E"/>
    <w:rsid w:val="00607FC1"/>
    <w:rsid w:val="0061035E"/>
    <w:rsid w:val="00610721"/>
    <w:rsid w:val="00610EED"/>
    <w:rsid w:val="0061230B"/>
    <w:rsid w:val="00614C11"/>
    <w:rsid w:val="00617472"/>
    <w:rsid w:val="00617873"/>
    <w:rsid w:val="00620F88"/>
    <w:rsid w:val="00621321"/>
    <w:rsid w:val="00621C5F"/>
    <w:rsid w:val="00622066"/>
    <w:rsid w:val="006226BC"/>
    <w:rsid w:val="0062356D"/>
    <w:rsid w:val="00624011"/>
    <w:rsid w:val="0062551F"/>
    <w:rsid w:val="0062728D"/>
    <w:rsid w:val="0063019F"/>
    <w:rsid w:val="0063052A"/>
    <w:rsid w:val="00630F44"/>
    <w:rsid w:val="00631D63"/>
    <w:rsid w:val="006320EF"/>
    <w:rsid w:val="00632B0B"/>
    <w:rsid w:val="006368A4"/>
    <w:rsid w:val="00636BCC"/>
    <w:rsid w:val="006409D7"/>
    <w:rsid w:val="00642655"/>
    <w:rsid w:val="0064283F"/>
    <w:rsid w:val="006428A0"/>
    <w:rsid w:val="0064323E"/>
    <w:rsid w:val="00643324"/>
    <w:rsid w:val="006433B1"/>
    <w:rsid w:val="0064386D"/>
    <w:rsid w:val="0064474D"/>
    <w:rsid w:val="006447AB"/>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1D6F"/>
    <w:rsid w:val="00662682"/>
    <w:rsid w:val="0066275E"/>
    <w:rsid w:val="00663A1B"/>
    <w:rsid w:val="00663A8E"/>
    <w:rsid w:val="00663C2D"/>
    <w:rsid w:val="00663D41"/>
    <w:rsid w:val="00665A62"/>
    <w:rsid w:val="00665C04"/>
    <w:rsid w:val="00666664"/>
    <w:rsid w:val="0066734B"/>
    <w:rsid w:val="0066745C"/>
    <w:rsid w:val="00670166"/>
    <w:rsid w:val="00671093"/>
    <w:rsid w:val="00671BEF"/>
    <w:rsid w:val="0067473B"/>
    <w:rsid w:val="00674C3D"/>
    <w:rsid w:val="00675AB9"/>
    <w:rsid w:val="0067637E"/>
    <w:rsid w:val="00676F9F"/>
    <w:rsid w:val="00681A23"/>
    <w:rsid w:val="0068259C"/>
    <w:rsid w:val="0068272F"/>
    <w:rsid w:val="00683EB8"/>
    <w:rsid w:val="00684722"/>
    <w:rsid w:val="0068496A"/>
    <w:rsid w:val="00684B13"/>
    <w:rsid w:val="0068602C"/>
    <w:rsid w:val="0068666D"/>
    <w:rsid w:val="006904BC"/>
    <w:rsid w:val="00690EB8"/>
    <w:rsid w:val="00692002"/>
    <w:rsid w:val="00692087"/>
    <w:rsid w:val="0069293D"/>
    <w:rsid w:val="0069454E"/>
    <w:rsid w:val="006945D8"/>
    <w:rsid w:val="00695999"/>
    <w:rsid w:val="006A4499"/>
    <w:rsid w:val="006A5938"/>
    <w:rsid w:val="006A5D2E"/>
    <w:rsid w:val="006B2F94"/>
    <w:rsid w:val="006B3667"/>
    <w:rsid w:val="006B368E"/>
    <w:rsid w:val="006B4894"/>
    <w:rsid w:val="006B4AB3"/>
    <w:rsid w:val="006B55E8"/>
    <w:rsid w:val="006B721C"/>
    <w:rsid w:val="006B737D"/>
    <w:rsid w:val="006C08AD"/>
    <w:rsid w:val="006C0A58"/>
    <w:rsid w:val="006C0F6E"/>
    <w:rsid w:val="006C1542"/>
    <w:rsid w:val="006C1703"/>
    <w:rsid w:val="006C1A9C"/>
    <w:rsid w:val="006C1EEC"/>
    <w:rsid w:val="006C26AD"/>
    <w:rsid w:val="006C3E68"/>
    <w:rsid w:val="006C41A2"/>
    <w:rsid w:val="006C5991"/>
    <w:rsid w:val="006C609B"/>
    <w:rsid w:val="006C6759"/>
    <w:rsid w:val="006C69FD"/>
    <w:rsid w:val="006C772C"/>
    <w:rsid w:val="006C7CF2"/>
    <w:rsid w:val="006C7E2A"/>
    <w:rsid w:val="006D045A"/>
    <w:rsid w:val="006D10DE"/>
    <w:rsid w:val="006D1231"/>
    <w:rsid w:val="006D1A51"/>
    <w:rsid w:val="006D24CA"/>
    <w:rsid w:val="006D2C0C"/>
    <w:rsid w:val="006D38D1"/>
    <w:rsid w:val="006D586B"/>
    <w:rsid w:val="006D69C6"/>
    <w:rsid w:val="006D762A"/>
    <w:rsid w:val="006D7EAE"/>
    <w:rsid w:val="006E0979"/>
    <w:rsid w:val="006E0CE6"/>
    <w:rsid w:val="006E0E40"/>
    <w:rsid w:val="006E50C9"/>
    <w:rsid w:val="006E6BF4"/>
    <w:rsid w:val="006E742C"/>
    <w:rsid w:val="006E7B14"/>
    <w:rsid w:val="006E7E6B"/>
    <w:rsid w:val="006F2CE0"/>
    <w:rsid w:val="00700458"/>
    <w:rsid w:val="007008B9"/>
    <w:rsid w:val="007027D0"/>
    <w:rsid w:val="00702D49"/>
    <w:rsid w:val="0070308B"/>
    <w:rsid w:val="007033C1"/>
    <w:rsid w:val="00704E63"/>
    <w:rsid w:val="0070646B"/>
    <w:rsid w:val="00710FE8"/>
    <w:rsid w:val="0071157A"/>
    <w:rsid w:val="00712824"/>
    <w:rsid w:val="00712E15"/>
    <w:rsid w:val="007134D5"/>
    <w:rsid w:val="00713B22"/>
    <w:rsid w:val="007163F8"/>
    <w:rsid w:val="00716E8A"/>
    <w:rsid w:val="007179C4"/>
    <w:rsid w:val="00720176"/>
    <w:rsid w:val="00722229"/>
    <w:rsid w:val="00722727"/>
    <w:rsid w:val="00722885"/>
    <w:rsid w:val="00723177"/>
    <w:rsid w:val="00723A73"/>
    <w:rsid w:val="00725F80"/>
    <w:rsid w:val="00726FFF"/>
    <w:rsid w:val="00727C1E"/>
    <w:rsid w:val="00730F85"/>
    <w:rsid w:val="007314A7"/>
    <w:rsid w:val="00731B15"/>
    <w:rsid w:val="00733DD6"/>
    <w:rsid w:val="0073431D"/>
    <w:rsid w:val="0073609F"/>
    <w:rsid w:val="00736380"/>
    <w:rsid w:val="00736731"/>
    <w:rsid w:val="00736BCA"/>
    <w:rsid w:val="00737559"/>
    <w:rsid w:val="0074015A"/>
    <w:rsid w:val="007428EA"/>
    <w:rsid w:val="00743747"/>
    <w:rsid w:val="00743C6B"/>
    <w:rsid w:val="007444D9"/>
    <w:rsid w:val="00744542"/>
    <w:rsid w:val="00744804"/>
    <w:rsid w:val="00744EEC"/>
    <w:rsid w:val="00744F31"/>
    <w:rsid w:val="00750F62"/>
    <w:rsid w:val="00751D28"/>
    <w:rsid w:val="00753075"/>
    <w:rsid w:val="00755538"/>
    <w:rsid w:val="00755EDF"/>
    <w:rsid w:val="007602AE"/>
    <w:rsid w:val="00760503"/>
    <w:rsid w:val="00763228"/>
    <w:rsid w:val="007637B1"/>
    <w:rsid w:val="007644DE"/>
    <w:rsid w:val="00764A29"/>
    <w:rsid w:val="0076592F"/>
    <w:rsid w:val="00766008"/>
    <w:rsid w:val="0077073E"/>
    <w:rsid w:val="00772A68"/>
    <w:rsid w:val="0077340D"/>
    <w:rsid w:val="00773C45"/>
    <w:rsid w:val="0077458B"/>
    <w:rsid w:val="00775B54"/>
    <w:rsid w:val="00775E94"/>
    <w:rsid w:val="00776AC3"/>
    <w:rsid w:val="00777492"/>
    <w:rsid w:val="00777A9B"/>
    <w:rsid w:val="00777BBC"/>
    <w:rsid w:val="00777DAE"/>
    <w:rsid w:val="00777F66"/>
    <w:rsid w:val="0078108A"/>
    <w:rsid w:val="00781B2C"/>
    <w:rsid w:val="00782444"/>
    <w:rsid w:val="00783FA8"/>
    <w:rsid w:val="00784117"/>
    <w:rsid w:val="00786013"/>
    <w:rsid w:val="0078602A"/>
    <w:rsid w:val="007860F9"/>
    <w:rsid w:val="00786E66"/>
    <w:rsid w:val="00791181"/>
    <w:rsid w:val="00791352"/>
    <w:rsid w:val="00791693"/>
    <w:rsid w:val="00795A7B"/>
    <w:rsid w:val="00797D13"/>
    <w:rsid w:val="00797FC8"/>
    <w:rsid w:val="007A1867"/>
    <w:rsid w:val="007A241C"/>
    <w:rsid w:val="007A6720"/>
    <w:rsid w:val="007A723E"/>
    <w:rsid w:val="007B05BA"/>
    <w:rsid w:val="007B0E4F"/>
    <w:rsid w:val="007B1DCC"/>
    <w:rsid w:val="007B1F25"/>
    <w:rsid w:val="007B2CD3"/>
    <w:rsid w:val="007B2D72"/>
    <w:rsid w:val="007B2E9F"/>
    <w:rsid w:val="007B3790"/>
    <w:rsid w:val="007B38B9"/>
    <w:rsid w:val="007B40A9"/>
    <w:rsid w:val="007B4172"/>
    <w:rsid w:val="007B54D9"/>
    <w:rsid w:val="007B55E9"/>
    <w:rsid w:val="007B5909"/>
    <w:rsid w:val="007B5DBE"/>
    <w:rsid w:val="007B68B1"/>
    <w:rsid w:val="007B6B88"/>
    <w:rsid w:val="007B7E1D"/>
    <w:rsid w:val="007B7FF4"/>
    <w:rsid w:val="007C06B4"/>
    <w:rsid w:val="007C136B"/>
    <w:rsid w:val="007C53E3"/>
    <w:rsid w:val="007C6033"/>
    <w:rsid w:val="007C610E"/>
    <w:rsid w:val="007C66F5"/>
    <w:rsid w:val="007C7639"/>
    <w:rsid w:val="007D02A3"/>
    <w:rsid w:val="007D0F9C"/>
    <w:rsid w:val="007D12E6"/>
    <w:rsid w:val="007D1502"/>
    <w:rsid w:val="007D1FCE"/>
    <w:rsid w:val="007D347D"/>
    <w:rsid w:val="007D3BE6"/>
    <w:rsid w:val="007D5710"/>
    <w:rsid w:val="007D5A92"/>
    <w:rsid w:val="007D7B79"/>
    <w:rsid w:val="007E0387"/>
    <w:rsid w:val="007E0CEA"/>
    <w:rsid w:val="007E106C"/>
    <w:rsid w:val="007E1EDC"/>
    <w:rsid w:val="007E3046"/>
    <w:rsid w:val="007E37E6"/>
    <w:rsid w:val="007E4C48"/>
    <w:rsid w:val="007E52F6"/>
    <w:rsid w:val="007E6CE1"/>
    <w:rsid w:val="007E7820"/>
    <w:rsid w:val="007E791F"/>
    <w:rsid w:val="007F0B80"/>
    <w:rsid w:val="007F0E1E"/>
    <w:rsid w:val="007F1890"/>
    <w:rsid w:val="007F1EBF"/>
    <w:rsid w:val="007F215A"/>
    <w:rsid w:val="007F366D"/>
    <w:rsid w:val="007F5E10"/>
    <w:rsid w:val="007F62EA"/>
    <w:rsid w:val="007F727F"/>
    <w:rsid w:val="007F7C99"/>
    <w:rsid w:val="008004A9"/>
    <w:rsid w:val="00800752"/>
    <w:rsid w:val="0080168B"/>
    <w:rsid w:val="0080184F"/>
    <w:rsid w:val="00801F03"/>
    <w:rsid w:val="00802077"/>
    <w:rsid w:val="00803723"/>
    <w:rsid w:val="008041B2"/>
    <w:rsid w:val="00805655"/>
    <w:rsid w:val="008056C8"/>
    <w:rsid w:val="00805B1B"/>
    <w:rsid w:val="00805F91"/>
    <w:rsid w:val="00806C5F"/>
    <w:rsid w:val="00806F8D"/>
    <w:rsid w:val="00807D4E"/>
    <w:rsid w:val="0081359C"/>
    <w:rsid w:val="00814B66"/>
    <w:rsid w:val="00814D76"/>
    <w:rsid w:val="00816505"/>
    <w:rsid w:val="00816595"/>
    <w:rsid w:val="008169D9"/>
    <w:rsid w:val="00820C50"/>
    <w:rsid w:val="00820C8C"/>
    <w:rsid w:val="008215E2"/>
    <w:rsid w:val="00822294"/>
    <w:rsid w:val="00822512"/>
    <w:rsid w:val="00823592"/>
    <w:rsid w:val="0082598F"/>
    <w:rsid w:val="00827196"/>
    <w:rsid w:val="008277C4"/>
    <w:rsid w:val="0082795C"/>
    <w:rsid w:val="008357E1"/>
    <w:rsid w:val="008358C3"/>
    <w:rsid w:val="00836673"/>
    <w:rsid w:val="00836F63"/>
    <w:rsid w:val="00840386"/>
    <w:rsid w:val="008419F9"/>
    <w:rsid w:val="00841B85"/>
    <w:rsid w:val="008426FC"/>
    <w:rsid w:val="00843E19"/>
    <w:rsid w:val="00844059"/>
    <w:rsid w:val="00844166"/>
    <w:rsid w:val="008448CC"/>
    <w:rsid w:val="008458F7"/>
    <w:rsid w:val="008463AD"/>
    <w:rsid w:val="008464B0"/>
    <w:rsid w:val="00847492"/>
    <w:rsid w:val="00850289"/>
    <w:rsid w:val="00850BE7"/>
    <w:rsid w:val="00850E40"/>
    <w:rsid w:val="00851F4F"/>
    <w:rsid w:val="00853968"/>
    <w:rsid w:val="008553A6"/>
    <w:rsid w:val="00857171"/>
    <w:rsid w:val="0085736A"/>
    <w:rsid w:val="00857B52"/>
    <w:rsid w:val="00857F58"/>
    <w:rsid w:val="00860512"/>
    <w:rsid w:val="00860A90"/>
    <w:rsid w:val="00861D60"/>
    <w:rsid w:val="0086225D"/>
    <w:rsid w:val="00862B4D"/>
    <w:rsid w:val="0086416E"/>
    <w:rsid w:val="00864E84"/>
    <w:rsid w:val="00865425"/>
    <w:rsid w:val="008670CD"/>
    <w:rsid w:val="0086760C"/>
    <w:rsid w:val="008679D5"/>
    <w:rsid w:val="00867AD8"/>
    <w:rsid w:val="00867DC9"/>
    <w:rsid w:val="00870761"/>
    <w:rsid w:val="00872F2F"/>
    <w:rsid w:val="00873416"/>
    <w:rsid w:val="00873712"/>
    <w:rsid w:val="00873978"/>
    <w:rsid w:val="0087462F"/>
    <w:rsid w:val="0087489E"/>
    <w:rsid w:val="00874A07"/>
    <w:rsid w:val="008773E3"/>
    <w:rsid w:val="0087757C"/>
    <w:rsid w:val="00877F37"/>
    <w:rsid w:val="00880153"/>
    <w:rsid w:val="0088139B"/>
    <w:rsid w:val="00881444"/>
    <w:rsid w:val="0088198F"/>
    <w:rsid w:val="00883C72"/>
    <w:rsid w:val="00885164"/>
    <w:rsid w:val="00886231"/>
    <w:rsid w:val="00887860"/>
    <w:rsid w:val="00887E30"/>
    <w:rsid w:val="00890941"/>
    <w:rsid w:val="00890EB9"/>
    <w:rsid w:val="00890FCC"/>
    <w:rsid w:val="008926B2"/>
    <w:rsid w:val="00892F8A"/>
    <w:rsid w:val="00894A86"/>
    <w:rsid w:val="00895A68"/>
    <w:rsid w:val="008A0232"/>
    <w:rsid w:val="008A1425"/>
    <w:rsid w:val="008A5E57"/>
    <w:rsid w:val="008A618D"/>
    <w:rsid w:val="008A69F1"/>
    <w:rsid w:val="008A7AF8"/>
    <w:rsid w:val="008B0F4D"/>
    <w:rsid w:val="008B26E4"/>
    <w:rsid w:val="008B3291"/>
    <w:rsid w:val="008B382D"/>
    <w:rsid w:val="008B485A"/>
    <w:rsid w:val="008B6B67"/>
    <w:rsid w:val="008C03D0"/>
    <w:rsid w:val="008C0413"/>
    <w:rsid w:val="008C163F"/>
    <w:rsid w:val="008C1726"/>
    <w:rsid w:val="008C1C68"/>
    <w:rsid w:val="008C23C9"/>
    <w:rsid w:val="008C2A5D"/>
    <w:rsid w:val="008C3442"/>
    <w:rsid w:val="008C4ED4"/>
    <w:rsid w:val="008C60E9"/>
    <w:rsid w:val="008C6190"/>
    <w:rsid w:val="008C7F27"/>
    <w:rsid w:val="008D10D1"/>
    <w:rsid w:val="008D1112"/>
    <w:rsid w:val="008D170D"/>
    <w:rsid w:val="008D3F4C"/>
    <w:rsid w:val="008D455D"/>
    <w:rsid w:val="008D6D8B"/>
    <w:rsid w:val="008D77BB"/>
    <w:rsid w:val="008E08F7"/>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22AD"/>
    <w:rsid w:val="008F2A8C"/>
    <w:rsid w:val="008F3200"/>
    <w:rsid w:val="008F4FC3"/>
    <w:rsid w:val="008F5192"/>
    <w:rsid w:val="008F6EED"/>
    <w:rsid w:val="008F7610"/>
    <w:rsid w:val="008F76CA"/>
    <w:rsid w:val="0090057C"/>
    <w:rsid w:val="00900F9B"/>
    <w:rsid w:val="00901327"/>
    <w:rsid w:val="0090270D"/>
    <w:rsid w:val="00902935"/>
    <w:rsid w:val="00903038"/>
    <w:rsid w:val="00903061"/>
    <w:rsid w:val="00903064"/>
    <w:rsid w:val="0090374A"/>
    <w:rsid w:val="00904188"/>
    <w:rsid w:val="00904537"/>
    <w:rsid w:val="0090483A"/>
    <w:rsid w:val="00904FDA"/>
    <w:rsid w:val="0090509D"/>
    <w:rsid w:val="0090553F"/>
    <w:rsid w:val="009064EB"/>
    <w:rsid w:val="00910108"/>
    <w:rsid w:val="009104AA"/>
    <w:rsid w:val="00910E05"/>
    <w:rsid w:val="009112EA"/>
    <w:rsid w:val="0091180F"/>
    <w:rsid w:val="00911BCF"/>
    <w:rsid w:val="00912FD0"/>
    <w:rsid w:val="009131D2"/>
    <w:rsid w:val="009140D0"/>
    <w:rsid w:val="00915B72"/>
    <w:rsid w:val="00917279"/>
    <w:rsid w:val="00917AFE"/>
    <w:rsid w:val="00920581"/>
    <w:rsid w:val="00920D37"/>
    <w:rsid w:val="00922B49"/>
    <w:rsid w:val="00923034"/>
    <w:rsid w:val="0092356E"/>
    <w:rsid w:val="009241CD"/>
    <w:rsid w:val="0092546E"/>
    <w:rsid w:val="009259DA"/>
    <w:rsid w:val="0092780E"/>
    <w:rsid w:val="009301C4"/>
    <w:rsid w:val="009305A0"/>
    <w:rsid w:val="00930751"/>
    <w:rsid w:val="009309A1"/>
    <w:rsid w:val="00930C93"/>
    <w:rsid w:val="009325FD"/>
    <w:rsid w:val="0093302B"/>
    <w:rsid w:val="00933368"/>
    <w:rsid w:val="0093440B"/>
    <w:rsid w:val="00934F9C"/>
    <w:rsid w:val="0093577B"/>
    <w:rsid w:val="00936088"/>
    <w:rsid w:val="009367DB"/>
    <w:rsid w:val="0093767B"/>
    <w:rsid w:val="00937726"/>
    <w:rsid w:val="00937794"/>
    <w:rsid w:val="009420FF"/>
    <w:rsid w:val="00943E7F"/>
    <w:rsid w:val="00945A15"/>
    <w:rsid w:val="009461CC"/>
    <w:rsid w:val="0094697D"/>
    <w:rsid w:val="00947318"/>
    <w:rsid w:val="00947627"/>
    <w:rsid w:val="00950F0C"/>
    <w:rsid w:val="0095102F"/>
    <w:rsid w:val="009522C5"/>
    <w:rsid w:val="00953C2E"/>
    <w:rsid w:val="0095462C"/>
    <w:rsid w:val="00954DF6"/>
    <w:rsid w:val="00955C2B"/>
    <w:rsid w:val="00956F4B"/>
    <w:rsid w:val="00957545"/>
    <w:rsid w:val="00962634"/>
    <w:rsid w:val="00963A6D"/>
    <w:rsid w:val="009657AB"/>
    <w:rsid w:val="00967830"/>
    <w:rsid w:val="009702B5"/>
    <w:rsid w:val="009705A7"/>
    <w:rsid w:val="00971B09"/>
    <w:rsid w:val="00972BAE"/>
    <w:rsid w:val="00974CD3"/>
    <w:rsid w:val="00975596"/>
    <w:rsid w:val="00977018"/>
    <w:rsid w:val="009779DD"/>
    <w:rsid w:val="00980E25"/>
    <w:rsid w:val="0098317F"/>
    <w:rsid w:val="00983910"/>
    <w:rsid w:val="00983FBB"/>
    <w:rsid w:val="009849B6"/>
    <w:rsid w:val="009853B6"/>
    <w:rsid w:val="009854C4"/>
    <w:rsid w:val="0098694E"/>
    <w:rsid w:val="00987133"/>
    <w:rsid w:val="0098725D"/>
    <w:rsid w:val="009873A2"/>
    <w:rsid w:val="00987779"/>
    <w:rsid w:val="009935B1"/>
    <w:rsid w:val="00994314"/>
    <w:rsid w:val="0099451D"/>
    <w:rsid w:val="00995D8A"/>
    <w:rsid w:val="009A019A"/>
    <w:rsid w:val="009A0569"/>
    <w:rsid w:val="009A07BB"/>
    <w:rsid w:val="009A1620"/>
    <w:rsid w:val="009A18F2"/>
    <w:rsid w:val="009A1FE7"/>
    <w:rsid w:val="009A2DBD"/>
    <w:rsid w:val="009A36EE"/>
    <w:rsid w:val="009A4147"/>
    <w:rsid w:val="009A4FBA"/>
    <w:rsid w:val="009A5E57"/>
    <w:rsid w:val="009A62EE"/>
    <w:rsid w:val="009A665C"/>
    <w:rsid w:val="009A6CA2"/>
    <w:rsid w:val="009B034E"/>
    <w:rsid w:val="009B03DE"/>
    <w:rsid w:val="009B43BB"/>
    <w:rsid w:val="009B65D3"/>
    <w:rsid w:val="009B710B"/>
    <w:rsid w:val="009C029C"/>
    <w:rsid w:val="009C0495"/>
    <w:rsid w:val="009C0727"/>
    <w:rsid w:val="009C1657"/>
    <w:rsid w:val="009C5587"/>
    <w:rsid w:val="009C58D7"/>
    <w:rsid w:val="009C5A3F"/>
    <w:rsid w:val="009C7A70"/>
    <w:rsid w:val="009D1444"/>
    <w:rsid w:val="009D14BC"/>
    <w:rsid w:val="009D16EC"/>
    <w:rsid w:val="009D30A1"/>
    <w:rsid w:val="009D3818"/>
    <w:rsid w:val="009D38DC"/>
    <w:rsid w:val="009D46A9"/>
    <w:rsid w:val="009D4AFF"/>
    <w:rsid w:val="009D5A4F"/>
    <w:rsid w:val="009D5F9F"/>
    <w:rsid w:val="009D66BA"/>
    <w:rsid w:val="009D69A4"/>
    <w:rsid w:val="009D70D7"/>
    <w:rsid w:val="009D71B2"/>
    <w:rsid w:val="009E0EA6"/>
    <w:rsid w:val="009E1E8A"/>
    <w:rsid w:val="009E2FFF"/>
    <w:rsid w:val="009E449B"/>
    <w:rsid w:val="009E4AD4"/>
    <w:rsid w:val="009E5F31"/>
    <w:rsid w:val="009E651C"/>
    <w:rsid w:val="009E70FD"/>
    <w:rsid w:val="009E7BF2"/>
    <w:rsid w:val="009E7DBD"/>
    <w:rsid w:val="009F02A9"/>
    <w:rsid w:val="009F152E"/>
    <w:rsid w:val="009F1816"/>
    <w:rsid w:val="009F1B68"/>
    <w:rsid w:val="009F1BC9"/>
    <w:rsid w:val="009F1C56"/>
    <w:rsid w:val="009F3858"/>
    <w:rsid w:val="009F3D03"/>
    <w:rsid w:val="009F4900"/>
    <w:rsid w:val="009F4E87"/>
    <w:rsid w:val="009F5D81"/>
    <w:rsid w:val="009F71C4"/>
    <w:rsid w:val="00A00BB8"/>
    <w:rsid w:val="00A0110C"/>
    <w:rsid w:val="00A012CB"/>
    <w:rsid w:val="00A015A2"/>
    <w:rsid w:val="00A02565"/>
    <w:rsid w:val="00A03435"/>
    <w:rsid w:val="00A036D8"/>
    <w:rsid w:val="00A06172"/>
    <w:rsid w:val="00A066F2"/>
    <w:rsid w:val="00A1185D"/>
    <w:rsid w:val="00A12436"/>
    <w:rsid w:val="00A13286"/>
    <w:rsid w:val="00A1405E"/>
    <w:rsid w:val="00A141EA"/>
    <w:rsid w:val="00A14DF3"/>
    <w:rsid w:val="00A15026"/>
    <w:rsid w:val="00A157D0"/>
    <w:rsid w:val="00A158F0"/>
    <w:rsid w:val="00A15E51"/>
    <w:rsid w:val="00A16F53"/>
    <w:rsid w:val="00A252AF"/>
    <w:rsid w:val="00A25815"/>
    <w:rsid w:val="00A275EF"/>
    <w:rsid w:val="00A2789E"/>
    <w:rsid w:val="00A3036D"/>
    <w:rsid w:val="00A31BCD"/>
    <w:rsid w:val="00A32693"/>
    <w:rsid w:val="00A35544"/>
    <w:rsid w:val="00A35C04"/>
    <w:rsid w:val="00A35E52"/>
    <w:rsid w:val="00A3788E"/>
    <w:rsid w:val="00A4100C"/>
    <w:rsid w:val="00A41F00"/>
    <w:rsid w:val="00A41FD3"/>
    <w:rsid w:val="00A4320B"/>
    <w:rsid w:val="00A4354B"/>
    <w:rsid w:val="00A440DB"/>
    <w:rsid w:val="00A44F9F"/>
    <w:rsid w:val="00A46AA7"/>
    <w:rsid w:val="00A46CE3"/>
    <w:rsid w:val="00A47236"/>
    <w:rsid w:val="00A47629"/>
    <w:rsid w:val="00A5255F"/>
    <w:rsid w:val="00A5364F"/>
    <w:rsid w:val="00A54630"/>
    <w:rsid w:val="00A546BB"/>
    <w:rsid w:val="00A54EEA"/>
    <w:rsid w:val="00A550FF"/>
    <w:rsid w:val="00A560C6"/>
    <w:rsid w:val="00A566E3"/>
    <w:rsid w:val="00A56E39"/>
    <w:rsid w:val="00A616E3"/>
    <w:rsid w:val="00A64E33"/>
    <w:rsid w:val="00A64E87"/>
    <w:rsid w:val="00A6590A"/>
    <w:rsid w:val="00A6611E"/>
    <w:rsid w:val="00A6636A"/>
    <w:rsid w:val="00A66CB6"/>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971"/>
    <w:rsid w:val="00A81B15"/>
    <w:rsid w:val="00A829DD"/>
    <w:rsid w:val="00A8388B"/>
    <w:rsid w:val="00A8405D"/>
    <w:rsid w:val="00A85DBC"/>
    <w:rsid w:val="00A911E9"/>
    <w:rsid w:val="00A9250F"/>
    <w:rsid w:val="00A92763"/>
    <w:rsid w:val="00A93808"/>
    <w:rsid w:val="00A93C1A"/>
    <w:rsid w:val="00A94A47"/>
    <w:rsid w:val="00A959CD"/>
    <w:rsid w:val="00A95D35"/>
    <w:rsid w:val="00A961CC"/>
    <w:rsid w:val="00A97006"/>
    <w:rsid w:val="00A97083"/>
    <w:rsid w:val="00AA0AB4"/>
    <w:rsid w:val="00AA127E"/>
    <w:rsid w:val="00AA1ADA"/>
    <w:rsid w:val="00AA2C7D"/>
    <w:rsid w:val="00AA3483"/>
    <w:rsid w:val="00AA477E"/>
    <w:rsid w:val="00AA4F2D"/>
    <w:rsid w:val="00AA596D"/>
    <w:rsid w:val="00AA63BB"/>
    <w:rsid w:val="00AA6A71"/>
    <w:rsid w:val="00AA7A65"/>
    <w:rsid w:val="00AB04AF"/>
    <w:rsid w:val="00AB297C"/>
    <w:rsid w:val="00AB3E08"/>
    <w:rsid w:val="00AB3FCD"/>
    <w:rsid w:val="00AB5817"/>
    <w:rsid w:val="00AB6D13"/>
    <w:rsid w:val="00AB6E69"/>
    <w:rsid w:val="00AB71FD"/>
    <w:rsid w:val="00AB7939"/>
    <w:rsid w:val="00AC0B1D"/>
    <w:rsid w:val="00AC1DE0"/>
    <w:rsid w:val="00AC3888"/>
    <w:rsid w:val="00AC5074"/>
    <w:rsid w:val="00AC66AC"/>
    <w:rsid w:val="00AC7018"/>
    <w:rsid w:val="00AC70B9"/>
    <w:rsid w:val="00AD1F34"/>
    <w:rsid w:val="00AD3A0B"/>
    <w:rsid w:val="00AD6E87"/>
    <w:rsid w:val="00AD7469"/>
    <w:rsid w:val="00AD789E"/>
    <w:rsid w:val="00AE0EB8"/>
    <w:rsid w:val="00AE10DF"/>
    <w:rsid w:val="00AE2ADB"/>
    <w:rsid w:val="00AE3123"/>
    <w:rsid w:val="00AE5070"/>
    <w:rsid w:val="00AE5297"/>
    <w:rsid w:val="00AE578C"/>
    <w:rsid w:val="00AE5981"/>
    <w:rsid w:val="00AE6997"/>
    <w:rsid w:val="00AE78E1"/>
    <w:rsid w:val="00AF1343"/>
    <w:rsid w:val="00AF15BD"/>
    <w:rsid w:val="00AF2C6E"/>
    <w:rsid w:val="00AF2EAD"/>
    <w:rsid w:val="00AF3A0E"/>
    <w:rsid w:val="00AF5046"/>
    <w:rsid w:val="00AF574E"/>
    <w:rsid w:val="00AF6B5E"/>
    <w:rsid w:val="00AF6E62"/>
    <w:rsid w:val="00AF7262"/>
    <w:rsid w:val="00B00639"/>
    <w:rsid w:val="00B00D97"/>
    <w:rsid w:val="00B030BD"/>
    <w:rsid w:val="00B05A6F"/>
    <w:rsid w:val="00B06B6F"/>
    <w:rsid w:val="00B06E40"/>
    <w:rsid w:val="00B073FE"/>
    <w:rsid w:val="00B07FAB"/>
    <w:rsid w:val="00B108C0"/>
    <w:rsid w:val="00B1405F"/>
    <w:rsid w:val="00B16340"/>
    <w:rsid w:val="00B16F26"/>
    <w:rsid w:val="00B1773B"/>
    <w:rsid w:val="00B177E5"/>
    <w:rsid w:val="00B17DAA"/>
    <w:rsid w:val="00B20319"/>
    <w:rsid w:val="00B20E7E"/>
    <w:rsid w:val="00B20EED"/>
    <w:rsid w:val="00B21FA9"/>
    <w:rsid w:val="00B23888"/>
    <w:rsid w:val="00B23CBD"/>
    <w:rsid w:val="00B24D10"/>
    <w:rsid w:val="00B252AA"/>
    <w:rsid w:val="00B253A6"/>
    <w:rsid w:val="00B256FD"/>
    <w:rsid w:val="00B26901"/>
    <w:rsid w:val="00B27F9F"/>
    <w:rsid w:val="00B300C3"/>
    <w:rsid w:val="00B3069B"/>
    <w:rsid w:val="00B3269E"/>
    <w:rsid w:val="00B33106"/>
    <w:rsid w:val="00B34E41"/>
    <w:rsid w:val="00B35B24"/>
    <w:rsid w:val="00B363DD"/>
    <w:rsid w:val="00B36628"/>
    <w:rsid w:val="00B37262"/>
    <w:rsid w:val="00B379D8"/>
    <w:rsid w:val="00B40BC4"/>
    <w:rsid w:val="00B414B9"/>
    <w:rsid w:val="00B41AF8"/>
    <w:rsid w:val="00B42727"/>
    <w:rsid w:val="00B42F15"/>
    <w:rsid w:val="00B43442"/>
    <w:rsid w:val="00B465B4"/>
    <w:rsid w:val="00B47BE5"/>
    <w:rsid w:val="00B50BAA"/>
    <w:rsid w:val="00B51542"/>
    <w:rsid w:val="00B52AA2"/>
    <w:rsid w:val="00B52B4B"/>
    <w:rsid w:val="00B531C5"/>
    <w:rsid w:val="00B5499D"/>
    <w:rsid w:val="00B57F00"/>
    <w:rsid w:val="00B604D4"/>
    <w:rsid w:val="00B609D8"/>
    <w:rsid w:val="00B6188D"/>
    <w:rsid w:val="00B61A32"/>
    <w:rsid w:val="00B61C74"/>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57F8"/>
    <w:rsid w:val="00B75BCF"/>
    <w:rsid w:val="00B76818"/>
    <w:rsid w:val="00B76D86"/>
    <w:rsid w:val="00B77C93"/>
    <w:rsid w:val="00B80374"/>
    <w:rsid w:val="00B809A2"/>
    <w:rsid w:val="00B80F90"/>
    <w:rsid w:val="00B8139B"/>
    <w:rsid w:val="00B8204C"/>
    <w:rsid w:val="00B82065"/>
    <w:rsid w:val="00B82204"/>
    <w:rsid w:val="00B82D4A"/>
    <w:rsid w:val="00B837F3"/>
    <w:rsid w:val="00B8446C"/>
    <w:rsid w:val="00B84D29"/>
    <w:rsid w:val="00B85AAD"/>
    <w:rsid w:val="00B85EF6"/>
    <w:rsid w:val="00B8693F"/>
    <w:rsid w:val="00B87903"/>
    <w:rsid w:val="00B87B6C"/>
    <w:rsid w:val="00B910FF"/>
    <w:rsid w:val="00B91168"/>
    <w:rsid w:val="00B91AEC"/>
    <w:rsid w:val="00B939E2"/>
    <w:rsid w:val="00B94E85"/>
    <w:rsid w:val="00B95577"/>
    <w:rsid w:val="00B96889"/>
    <w:rsid w:val="00B96897"/>
    <w:rsid w:val="00B9767A"/>
    <w:rsid w:val="00BA0263"/>
    <w:rsid w:val="00BA0737"/>
    <w:rsid w:val="00BA2420"/>
    <w:rsid w:val="00BA34AB"/>
    <w:rsid w:val="00BA39EF"/>
    <w:rsid w:val="00BA403D"/>
    <w:rsid w:val="00BA41ED"/>
    <w:rsid w:val="00BA4D10"/>
    <w:rsid w:val="00BA6097"/>
    <w:rsid w:val="00BA67B9"/>
    <w:rsid w:val="00BA67FA"/>
    <w:rsid w:val="00BA6C82"/>
    <w:rsid w:val="00BB124A"/>
    <w:rsid w:val="00BB142C"/>
    <w:rsid w:val="00BB2088"/>
    <w:rsid w:val="00BB27FD"/>
    <w:rsid w:val="00BB341D"/>
    <w:rsid w:val="00BB3DBB"/>
    <w:rsid w:val="00BB4D6E"/>
    <w:rsid w:val="00BB5041"/>
    <w:rsid w:val="00BB5F3D"/>
    <w:rsid w:val="00BB6469"/>
    <w:rsid w:val="00BB6C4E"/>
    <w:rsid w:val="00BB71F9"/>
    <w:rsid w:val="00BB772A"/>
    <w:rsid w:val="00BC0F87"/>
    <w:rsid w:val="00BC14FA"/>
    <w:rsid w:val="00BC298C"/>
    <w:rsid w:val="00BC2AC3"/>
    <w:rsid w:val="00BC2B25"/>
    <w:rsid w:val="00BC4B45"/>
    <w:rsid w:val="00BC62CA"/>
    <w:rsid w:val="00BC6CA4"/>
    <w:rsid w:val="00BC71A7"/>
    <w:rsid w:val="00BC7C82"/>
    <w:rsid w:val="00BD2DC3"/>
    <w:rsid w:val="00BD3BA2"/>
    <w:rsid w:val="00BD3E1D"/>
    <w:rsid w:val="00BD4572"/>
    <w:rsid w:val="00BD49B4"/>
    <w:rsid w:val="00BD564D"/>
    <w:rsid w:val="00BD6500"/>
    <w:rsid w:val="00BD6697"/>
    <w:rsid w:val="00BD67BA"/>
    <w:rsid w:val="00BD6F7A"/>
    <w:rsid w:val="00BD782E"/>
    <w:rsid w:val="00BD78A8"/>
    <w:rsid w:val="00BD791E"/>
    <w:rsid w:val="00BE1360"/>
    <w:rsid w:val="00BE2152"/>
    <w:rsid w:val="00BE2338"/>
    <w:rsid w:val="00BE3E91"/>
    <w:rsid w:val="00BE42B7"/>
    <w:rsid w:val="00BE5D7F"/>
    <w:rsid w:val="00BE6B33"/>
    <w:rsid w:val="00BE7DB4"/>
    <w:rsid w:val="00BF0158"/>
    <w:rsid w:val="00BF092F"/>
    <w:rsid w:val="00BF1774"/>
    <w:rsid w:val="00BF1F30"/>
    <w:rsid w:val="00BF25C2"/>
    <w:rsid w:val="00BF2CD7"/>
    <w:rsid w:val="00BF3D0C"/>
    <w:rsid w:val="00BF5368"/>
    <w:rsid w:val="00BF5D84"/>
    <w:rsid w:val="00BF61CA"/>
    <w:rsid w:val="00BF649D"/>
    <w:rsid w:val="00BF6F01"/>
    <w:rsid w:val="00C01771"/>
    <w:rsid w:val="00C02377"/>
    <w:rsid w:val="00C02E33"/>
    <w:rsid w:val="00C05428"/>
    <w:rsid w:val="00C060BB"/>
    <w:rsid w:val="00C06FC1"/>
    <w:rsid w:val="00C075C0"/>
    <w:rsid w:val="00C120DC"/>
    <w:rsid w:val="00C130F8"/>
    <w:rsid w:val="00C13326"/>
    <w:rsid w:val="00C15A6B"/>
    <w:rsid w:val="00C1603E"/>
    <w:rsid w:val="00C16577"/>
    <w:rsid w:val="00C20175"/>
    <w:rsid w:val="00C202FB"/>
    <w:rsid w:val="00C20E66"/>
    <w:rsid w:val="00C22FB5"/>
    <w:rsid w:val="00C23637"/>
    <w:rsid w:val="00C2366B"/>
    <w:rsid w:val="00C24231"/>
    <w:rsid w:val="00C2551A"/>
    <w:rsid w:val="00C27716"/>
    <w:rsid w:val="00C30821"/>
    <w:rsid w:val="00C31006"/>
    <w:rsid w:val="00C31471"/>
    <w:rsid w:val="00C32236"/>
    <w:rsid w:val="00C3230E"/>
    <w:rsid w:val="00C3260F"/>
    <w:rsid w:val="00C34758"/>
    <w:rsid w:val="00C359F8"/>
    <w:rsid w:val="00C360E8"/>
    <w:rsid w:val="00C367EE"/>
    <w:rsid w:val="00C37CD2"/>
    <w:rsid w:val="00C4082C"/>
    <w:rsid w:val="00C41018"/>
    <w:rsid w:val="00C416E5"/>
    <w:rsid w:val="00C41799"/>
    <w:rsid w:val="00C434AB"/>
    <w:rsid w:val="00C44F8E"/>
    <w:rsid w:val="00C458C4"/>
    <w:rsid w:val="00C460C9"/>
    <w:rsid w:val="00C47FB1"/>
    <w:rsid w:val="00C50074"/>
    <w:rsid w:val="00C51A50"/>
    <w:rsid w:val="00C52BDA"/>
    <w:rsid w:val="00C559F4"/>
    <w:rsid w:val="00C55A94"/>
    <w:rsid w:val="00C55C50"/>
    <w:rsid w:val="00C56A12"/>
    <w:rsid w:val="00C61548"/>
    <w:rsid w:val="00C621D0"/>
    <w:rsid w:val="00C62BE9"/>
    <w:rsid w:val="00C657D0"/>
    <w:rsid w:val="00C66897"/>
    <w:rsid w:val="00C706BC"/>
    <w:rsid w:val="00C7113C"/>
    <w:rsid w:val="00C7254C"/>
    <w:rsid w:val="00C732C8"/>
    <w:rsid w:val="00C73AFE"/>
    <w:rsid w:val="00C753ED"/>
    <w:rsid w:val="00C7545D"/>
    <w:rsid w:val="00C76AC8"/>
    <w:rsid w:val="00C773D8"/>
    <w:rsid w:val="00C77B8E"/>
    <w:rsid w:val="00C81936"/>
    <w:rsid w:val="00C81C0C"/>
    <w:rsid w:val="00C81DF2"/>
    <w:rsid w:val="00C81E2C"/>
    <w:rsid w:val="00C81F3B"/>
    <w:rsid w:val="00C82686"/>
    <w:rsid w:val="00C82860"/>
    <w:rsid w:val="00C82DE5"/>
    <w:rsid w:val="00C83B1B"/>
    <w:rsid w:val="00C83C97"/>
    <w:rsid w:val="00C84722"/>
    <w:rsid w:val="00C84805"/>
    <w:rsid w:val="00C8492D"/>
    <w:rsid w:val="00C851A9"/>
    <w:rsid w:val="00C8645B"/>
    <w:rsid w:val="00C90B47"/>
    <w:rsid w:val="00C92554"/>
    <w:rsid w:val="00C92E43"/>
    <w:rsid w:val="00C9360C"/>
    <w:rsid w:val="00C93BAB"/>
    <w:rsid w:val="00C942F0"/>
    <w:rsid w:val="00C9464E"/>
    <w:rsid w:val="00C95A1D"/>
    <w:rsid w:val="00C96BA3"/>
    <w:rsid w:val="00C973E3"/>
    <w:rsid w:val="00CA04EC"/>
    <w:rsid w:val="00CA051C"/>
    <w:rsid w:val="00CA1039"/>
    <w:rsid w:val="00CA4F52"/>
    <w:rsid w:val="00CA5E21"/>
    <w:rsid w:val="00CB007C"/>
    <w:rsid w:val="00CB044C"/>
    <w:rsid w:val="00CB0504"/>
    <w:rsid w:val="00CB113A"/>
    <w:rsid w:val="00CB1BC3"/>
    <w:rsid w:val="00CB2611"/>
    <w:rsid w:val="00CB4372"/>
    <w:rsid w:val="00CB5705"/>
    <w:rsid w:val="00CB5A7C"/>
    <w:rsid w:val="00CC05FC"/>
    <w:rsid w:val="00CC0640"/>
    <w:rsid w:val="00CC0747"/>
    <w:rsid w:val="00CC1553"/>
    <w:rsid w:val="00CC34AB"/>
    <w:rsid w:val="00CC4DE1"/>
    <w:rsid w:val="00CC6210"/>
    <w:rsid w:val="00CC6485"/>
    <w:rsid w:val="00CC6DBA"/>
    <w:rsid w:val="00CD010B"/>
    <w:rsid w:val="00CD230D"/>
    <w:rsid w:val="00CD26E8"/>
    <w:rsid w:val="00CD2E36"/>
    <w:rsid w:val="00CD33AC"/>
    <w:rsid w:val="00CD4528"/>
    <w:rsid w:val="00CD4F82"/>
    <w:rsid w:val="00CD55F2"/>
    <w:rsid w:val="00CD6646"/>
    <w:rsid w:val="00CD6D8A"/>
    <w:rsid w:val="00CD7889"/>
    <w:rsid w:val="00CE053B"/>
    <w:rsid w:val="00CE05F2"/>
    <w:rsid w:val="00CE09A3"/>
    <w:rsid w:val="00CE30A4"/>
    <w:rsid w:val="00CE3C2C"/>
    <w:rsid w:val="00CE3F09"/>
    <w:rsid w:val="00CE4360"/>
    <w:rsid w:val="00CE4C83"/>
    <w:rsid w:val="00CE4F59"/>
    <w:rsid w:val="00CE5E6A"/>
    <w:rsid w:val="00CE7B9B"/>
    <w:rsid w:val="00CE7BC5"/>
    <w:rsid w:val="00CF35F4"/>
    <w:rsid w:val="00CF4D02"/>
    <w:rsid w:val="00CF675E"/>
    <w:rsid w:val="00CF68F9"/>
    <w:rsid w:val="00CF74E1"/>
    <w:rsid w:val="00D0197A"/>
    <w:rsid w:val="00D05D62"/>
    <w:rsid w:val="00D05D8B"/>
    <w:rsid w:val="00D07663"/>
    <w:rsid w:val="00D07AD9"/>
    <w:rsid w:val="00D10B52"/>
    <w:rsid w:val="00D10B98"/>
    <w:rsid w:val="00D11107"/>
    <w:rsid w:val="00D11E51"/>
    <w:rsid w:val="00D14A7D"/>
    <w:rsid w:val="00D15D78"/>
    <w:rsid w:val="00D174AE"/>
    <w:rsid w:val="00D21EC1"/>
    <w:rsid w:val="00D22A76"/>
    <w:rsid w:val="00D23219"/>
    <w:rsid w:val="00D232A9"/>
    <w:rsid w:val="00D235F5"/>
    <w:rsid w:val="00D23A8C"/>
    <w:rsid w:val="00D248A2"/>
    <w:rsid w:val="00D24D0D"/>
    <w:rsid w:val="00D25F5E"/>
    <w:rsid w:val="00D26DD0"/>
    <w:rsid w:val="00D26F52"/>
    <w:rsid w:val="00D27607"/>
    <w:rsid w:val="00D27A4E"/>
    <w:rsid w:val="00D31563"/>
    <w:rsid w:val="00D31C83"/>
    <w:rsid w:val="00D32277"/>
    <w:rsid w:val="00D3465B"/>
    <w:rsid w:val="00D34DEE"/>
    <w:rsid w:val="00D352B7"/>
    <w:rsid w:val="00D359AE"/>
    <w:rsid w:val="00D36410"/>
    <w:rsid w:val="00D37100"/>
    <w:rsid w:val="00D408C5"/>
    <w:rsid w:val="00D41014"/>
    <w:rsid w:val="00D41EC0"/>
    <w:rsid w:val="00D4313E"/>
    <w:rsid w:val="00D43C41"/>
    <w:rsid w:val="00D449ED"/>
    <w:rsid w:val="00D44B8C"/>
    <w:rsid w:val="00D451D3"/>
    <w:rsid w:val="00D45FD5"/>
    <w:rsid w:val="00D46AF6"/>
    <w:rsid w:val="00D5065F"/>
    <w:rsid w:val="00D508AB"/>
    <w:rsid w:val="00D517B0"/>
    <w:rsid w:val="00D520E4"/>
    <w:rsid w:val="00D52A8E"/>
    <w:rsid w:val="00D55E22"/>
    <w:rsid w:val="00D56192"/>
    <w:rsid w:val="00D56306"/>
    <w:rsid w:val="00D56531"/>
    <w:rsid w:val="00D57124"/>
    <w:rsid w:val="00D57C2E"/>
    <w:rsid w:val="00D57DFA"/>
    <w:rsid w:val="00D57FF2"/>
    <w:rsid w:val="00D60858"/>
    <w:rsid w:val="00D60F93"/>
    <w:rsid w:val="00D6258D"/>
    <w:rsid w:val="00D6343D"/>
    <w:rsid w:val="00D640B5"/>
    <w:rsid w:val="00D64952"/>
    <w:rsid w:val="00D64BD8"/>
    <w:rsid w:val="00D64C65"/>
    <w:rsid w:val="00D6527F"/>
    <w:rsid w:val="00D658E3"/>
    <w:rsid w:val="00D6591E"/>
    <w:rsid w:val="00D662D5"/>
    <w:rsid w:val="00D66994"/>
    <w:rsid w:val="00D67C36"/>
    <w:rsid w:val="00D70684"/>
    <w:rsid w:val="00D71C66"/>
    <w:rsid w:val="00D7200D"/>
    <w:rsid w:val="00D72624"/>
    <w:rsid w:val="00D73FD9"/>
    <w:rsid w:val="00D747DC"/>
    <w:rsid w:val="00D747FF"/>
    <w:rsid w:val="00D752BE"/>
    <w:rsid w:val="00D7610E"/>
    <w:rsid w:val="00D76922"/>
    <w:rsid w:val="00D775DC"/>
    <w:rsid w:val="00D80465"/>
    <w:rsid w:val="00D829CE"/>
    <w:rsid w:val="00D836CA"/>
    <w:rsid w:val="00D85C16"/>
    <w:rsid w:val="00D85ECB"/>
    <w:rsid w:val="00D85EE7"/>
    <w:rsid w:val="00D86583"/>
    <w:rsid w:val="00D86FDF"/>
    <w:rsid w:val="00D86FF5"/>
    <w:rsid w:val="00D8707E"/>
    <w:rsid w:val="00D87FEA"/>
    <w:rsid w:val="00D907EF"/>
    <w:rsid w:val="00D918F5"/>
    <w:rsid w:val="00D938D4"/>
    <w:rsid w:val="00D9503D"/>
    <w:rsid w:val="00D95924"/>
    <w:rsid w:val="00D96227"/>
    <w:rsid w:val="00D966E3"/>
    <w:rsid w:val="00D979D7"/>
    <w:rsid w:val="00D97A63"/>
    <w:rsid w:val="00D97DA3"/>
    <w:rsid w:val="00DA0C59"/>
    <w:rsid w:val="00DA1D01"/>
    <w:rsid w:val="00DA51CB"/>
    <w:rsid w:val="00DA6B4A"/>
    <w:rsid w:val="00DA7D98"/>
    <w:rsid w:val="00DB0262"/>
    <w:rsid w:val="00DB0F0F"/>
    <w:rsid w:val="00DB24A2"/>
    <w:rsid w:val="00DB2EFB"/>
    <w:rsid w:val="00DB44E1"/>
    <w:rsid w:val="00DB558A"/>
    <w:rsid w:val="00DB5FBD"/>
    <w:rsid w:val="00DB662D"/>
    <w:rsid w:val="00DC07B9"/>
    <w:rsid w:val="00DC1A15"/>
    <w:rsid w:val="00DC1D7B"/>
    <w:rsid w:val="00DC48FC"/>
    <w:rsid w:val="00DC5409"/>
    <w:rsid w:val="00DC5C57"/>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3FAF"/>
    <w:rsid w:val="00DE5CC0"/>
    <w:rsid w:val="00DE5EB6"/>
    <w:rsid w:val="00DE6765"/>
    <w:rsid w:val="00DE6E75"/>
    <w:rsid w:val="00DE7654"/>
    <w:rsid w:val="00DE7FD6"/>
    <w:rsid w:val="00DF1585"/>
    <w:rsid w:val="00DF2409"/>
    <w:rsid w:val="00DF3070"/>
    <w:rsid w:val="00DF35AD"/>
    <w:rsid w:val="00DF58BB"/>
    <w:rsid w:val="00DF70BB"/>
    <w:rsid w:val="00DF75BF"/>
    <w:rsid w:val="00DF7BB7"/>
    <w:rsid w:val="00E037B3"/>
    <w:rsid w:val="00E04172"/>
    <w:rsid w:val="00E04577"/>
    <w:rsid w:val="00E046ED"/>
    <w:rsid w:val="00E049F5"/>
    <w:rsid w:val="00E068DB"/>
    <w:rsid w:val="00E0696B"/>
    <w:rsid w:val="00E069B4"/>
    <w:rsid w:val="00E075BC"/>
    <w:rsid w:val="00E075E2"/>
    <w:rsid w:val="00E11E28"/>
    <w:rsid w:val="00E132F2"/>
    <w:rsid w:val="00E1528F"/>
    <w:rsid w:val="00E16925"/>
    <w:rsid w:val="00E16FF5"/>
    <w:rsid w:val="00E17582"/>
    <w:rsid w:val="00E20A84"/>
    <w:rsid w:val="00E21821"/>
    <w:rsid w:val="00E21991"/>
    <w:rsid w:val="00E22389"/>
    <w:rsid w:val="00E22802"/>
    <w:rsid w:val="00E22AB6"/>
    <w:rsid w:val="00E22FB8"/>
    <w:rsid w:val="00E230D0"/>
    <w:rsid w:val="00E24BB7"/>
    <w:rsid w:val="00E25A37"/>
    <w:rsid w:val="00E32650"/>
    <w:rsid w:val="00E33CF3"/>
    <w:rsid w:val="00E345FB"/>
    <w:rsid w:val="00E34D20"/>
    <w:rsid w:val="00E35051"/>
    <w:rsid w:val="00E35097"/>
    <w:rsid w:val="00E37664"/>
    <w:rsid w:val="00E4089B"/>
    <w:rsid w:val="00E41E4F"/>
    <w:rsid w:val="00E43410"/>
    <w:rsid w:val="00E43A77"/>
    <w:rsid w:val="00E45E3C"/>
    <w:rsid w:val="00E45F4B"/>
    <w:rsid w:val="00E46642"/>
    <w:rsid w:val="00E47675"/>
    <w:rsid w:val="00E47756"/>
    <w:rsid w:val="00E478E6"/>
    <w:rsid w:val="00E501CB"/>
    <w:rsid w:val="00E50C66"/>
    <w:rsid w:val="00E50C6A"/>
    <w:rsid w:val="00E51485"/>
    <w:rsid w:val="00E5170E"/>
    <w:rsid w:val="00E53E16"/>
    <w:rsid w:val="00E55944"/>
    <w:rsid w:val="00E55ABC"/>
    <w:rsid w:val="00E55BDB"/>
    <w:rsid w:val="00E56162"/>
    <w:rsid w:val="00E56639"/>
    <w:rsid w:val="00E5716C"/>
    <w:rsid w:val="00E574D4"/>
    <w:rsid w:val="00E57B74"/>
    <w:rsid w:val="00E6001F"/>
    <w:rsid w:val="00E60295"/>
    <w:rsid w:val="00E60BBD"/>
    <w:rsid w:val="00E60DBB"/>
    <w:rsid w:val="00E61A44"/>
    <w:rsid w:val="00E61A9E"/>
    <w:rsid w:val="00E62F29"/>
    <w:rsid w:val="00E63192"/>
    <w:rsid w:val="00E633C8"/>
    <w:rsid w:val="00E638F7"/>
    <w:rsid w:val="00E653A2"/>
    <w:rsid w:val="00E667B5"/>
    <w:rsid w:val="00E67031"/>
    <w:rsid w:val="00E717A5"/>
    <w:rsid w:val="00E7357D"/>
    <w:rsid w:val="00E74D03"/>
    <w:rsid w:val="00E75102"/>
    <w:rsid w:val="00E7586C"/>
    <w:rsid w:val="00E75DE6"/>
    <w:rsid w:val="00E773F9"/>
    <w:rsid w:val="00E8030D"/>
    <w:rsid w:val="00E822BA"/>
    <w:rsid w:val="00E83583"/>
    <w:rsid w:val="00E84F50"/>
    <w:rsid w:val="00E85CA8"/>
    <w:rsid w:val="00E8629F"/>
    <w:rsid w:val="00E86442"/>
    <w:rsid w:val="00E870B6"/>
    <w:rsid w:val="00E87634"/>
    <w:rsid w:val="00E910F1"/>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707C"/>
    <w:rsid w:val="00EA787D"/>
    <w:rsid w:val="00EB04FF"/>
    <w:rsid w:val="00EB0BD0"/>
    <w:rsid w:val="00EB1BE7"/>
    <w:rsid w:val="00EB1F08"/>
    <w:rsid w:val="00EB5B01"/>
    <w:rsid w:val="00EB6403"/>
    <w:rsid w:val="00EB6CF0"/>
    <w:rsid w:val="00EB6D09"/>
    <w:rsid w:val="00EB6E48"/>
    <w:rsid w:val="00EC122E"/>
    <w:rsid w:val="00EC14A9"/>
    <w:rsid w:val="00EC256A"/>
    <w:rsid w:val="00EC2814"/>
    <w:rsid w:val="00EC29BD"/>
    <w:rsid w:val="00EC2E2F"/>
    <w:rsid w:val="00EC2E93"/>
    <w:rsid w:val="00EC565F"/>
    <w:rsid w:val="00EC592B"/>
    <w:rsid w:val="00EC6CF4"/>
    <w:rsid w:val="00ED066D"/>
    <w:rsid w:val="00ED074F"/>
    <w:rsid w:val="00ED42D8"/>
    <w:rsid w:val="00ED4AD8"/>
    <w:rsid w:val="00ED5501"/>
    <w:rsid w:val="00ED7028"/>
    <w:rsid w:val="00EE0083"/>
    <w:rsid w:val="00EE021F"/>
    <w:rsid w:val="00EE084A"/>
    <w:rsid w:val="00EE0AE2"/>
    <w:rsid w:val="00EE15C1"/>
    <w:rsid w:val="00EE1E5A"/>
    <w:rsid w:val="00EE2BDD"/>
    <w:rsid w:val="00EE3E05"/>
    <w:rsid w:val="00EE52FC"/>
    <w:rsid w:val="00EE56F6"/>
    <w:rsid w:val="00EE5B78"/>
    <w:rsid w:val="00EE6E95"/>
    <w:rsid w:val="00EE78ED"/>
    <w:rsid w:val="00EF0F11"/>
    <w:rsid w:val="00EF2C06"/>
    <w:rsid w:val="00EF41E3"/>
    <w:rsid w:val="00EF5DA7"/>
    <w:rsid w:val="00EF6872"/>
    <w:rsid w:val="00EF69DC"/>
    <w:rsid w:val="00F001FA"/>
    <w:rsid w:val="00F021D9"/>
    <w:rsid w:val="00F02B54"/>
    <w:rsid w:val="00F035EB"/>
    <w:rsid w:val="00F0378F"/>
    <w:rsid w:val="00F04044"/>
    <w:rsid w:val="00F05BA3"/>
    <w:rsid w:val="00F05D0B"/>
    <w:rsid w:val="00F05F19"/>
    <w:rsid w:val="00F06C88"/>
    <w:rsid w:val="00F072D8"/>
    <w:rsid w:val="00F10DF7"/>
    <w:rsid w:val="00F11FEF"/>
    <w:rsid w:val="00F129F3"/>
    <w:rsid w:val="00F13325"/>
    <w:rsid w:val="00F1477C"/>
    <w:rsid w:val="00F14DCA"/>
    <w:rsid w:val="00F150E6"/>
    <w:rsid w:val="00F155D7"/>
    <w:rsid w:val="00F15877"/>
    <w:rsid w:val="00F1799A"/>
    <w:rsid w:val="00F20101"/>
    <w:rsid w:val="00F20881"/>
    <w:rsid w:val="00F20A0A"/>
    <w:rsid w:val="00F2111F"/>
    <w:rsid w:val="00F21549"/>
    <w:rsid w:val="00F21FC3"/>
    <w:rsid w:val="00F23838"/>
    <w:rsid w:val="00F23885"/>
    <w:rsid w:val="00F23F01"/>
    <w:rsid w:val="00F2487F"/>
    <w:rsid w:val="00F258EA"/>
    <w:rsid w:val="00F25B8E"/>
    <w:rsid w:val="00F26841"/>
    <w:rsid w:val="00F26CAF"/>
    <w:rsid w:val="00F30545"/>
    <w:rsid w:val="00F3057B"/>
    <w:rsid w:val="00F3086E"/>
    <w:rsid w:val="00F30B39"/>
    <w:rsid w:val="00F3217C"/>
    <w:rsid w:val="00F3253C"/>
    <w:rsid w:val="00F3423B"/>
    <w:rsid w:val="00F34324"/>
    <w:rsid w:val="00F344B2"/>
    <w:rsid w:val="00F35B54"/>
    <w:rsid w:val="00F369D3"/>
    <w:rsid w:val="00F36B5B"/>
    <w:rsid w:val="00F37032"/>
    <w:rsid w:val="00F4069C"/>
    <w:rsid w:val="00F40BBA"/>
    <w:rsid w:val="00F415BB"/>
    <w:rsid w:val="00F42BDF"/>
    <w:rsid w:val="00F44291"/>
    <w:rsid w:val="00F45267"/>
    <w:rsid w:val="00F455FA"/>
    <w:rsid w:val="00F460F3"/>
    <w:rsid w:val="00F46298"/>
    <w:rsid w:val="00F47598"/>
    <w:rsid w:val="00F4799F"/>
    <w:rsid w:val="00F50005"/>
    <w:rsid w:val="00F50601"/>
    <w:rsid w:val="00F50634"/>
    <w:rsid w:val="00F50643"/>
    <w:rsid w:val="00F5165E"/>
    <w:rsid w:val="00F53BEB"/>
    <w:rsid w:val="00F53DB1"/>
    <w:rsid w:val="00F53E6B"/>
    <w:rsid w:val="00F5604E"/>
    <w:rsid w:val="00F5629A"/>
    <w:rsid w:val="00F57369"/>
    <w:rsid w:val="00F60EF8"/>
    <w:rsid w:val="00F61215"/>
    <w:rsid w:val="00F62280"/>
    <w:rsid w:val="00F63976"/>
    <w:rsid w:val="00F63F64"/>
    <w:rsid w:val="00F641AE"/>
    <w:rsid w:val="00F64387"/>
    <w:rsid w:val="00F64AFB"/>
    <w:rsid w:val="00F64B3E"/>
    <w:rsid w:val="00F65259"/>
    <w:rsid w:val="00F65D87"/>
    <w:rsid w:val="00F6634D"/>
    <w:rsid w:val="00F67903"/>
    <w:rsid w:val="00F710C8"/>
    <w:rsid w:val="00F71FF6"/>
    <w:rsid w:val="00F72225"/>
    <w:rsid w:val="00F7224D"/>
    <w:rsid w:val="00F72AA0"/>
    <w:rsid w:val="00F741DB"/>
    <w:rsid w:val="00F744BB"/>
    <w:rsid w:val="00F7551B"/>
    <w:rsid w:val="00F75696"/>
    <w:rsid w:val="00F75899"/>
    <w:rsid w:val="00F75A4F"/>
    <w:rsid w:val="00F7611D"/>
    <w:rsid w:val="00F76588"/>
    <w:rsid w:val="00F76B9A"/>
    <w:rsid w:val="00F77397"/>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39C8"/>
    <w:rsid w:val="00F93E63"/>
    <w:rsid w:val="00F94466"/>
    <w:rsid w:val="00F94F20"/>
    <w:rsid w:val="00F95718"/>
    <w:rsid w:val="00F95BC3"/>
    <w:rsid w:val="00F95E8A"/>
    <w:rsid w:val="00F9767B"/>
    <w:rsid w:val="00F9790A"/>
    <w:rsid w:val="00FA0B87"/>
    <w:rsid w:val="00FA13D8"/>
    <w:rsid w:val="00FA149C"/>
    <w:rsid w:val="00FA1DF3"/>
    <w:rsid w:val="00FA1E72"/>
    <w:rsid w:val="00FA2E4F"/>
    <w:rsid w:val="00FA30D4"/>
    <w:rsid w:val="00FA3174"/>
    <w:rsid w:val="00FA3792"/>
    <w:rsid w:val="00FA514F"/>
    <w:rsid w:val="00FA5C31"/>
    <w:rsid w:val="00FA5C95"/>
    <w:rsid w:val="00FA6681"/>
    <w:rsid w:val="00FA6ADC"/>
    <w:rsid w:val="00FB0BD9"/>
    <w:rsid w:val="00FB0E17"/>
    <w:rsid w:val="00FB1661"/>
    <w:rsid w:val="00FB2299"/>
    <w:rsid w:val="00FB273E"/>
    <w:rsid w:val="00FB280A"/>
    <w:rsid w:val="00FB324F"/>
    <w:rsid w:val="00FB42DC"/>
    <w:rsid w:val="00FB50AF"/>
    <w:rsid w:val="00FB545C"/>
    <w:rsid w:val="00FB7738"/>
    <w:rsid w:val="00FB7E3C"/>
    <w:rsid w:val="00FC051F"/>
    <w:rsid w:val="00FC06B8"/>
    <w:rsid w:val="00FC091B"/>
    <w:rsid w:val="00FC0B6E"/>
    <w:rsid w:val="00FC0E8F"/>
    <w:rsid w:val="00FC14E7"/>
    <w:rsid w:val="00FC17E4"/>
    <w:rsid w:val="00FC1B45"/>
    <w:rsid w:val="00FC3AD0"/>
    <w:rsid w:val="00FC3C19"/>
    <w:rsid w:val="00FC46BC"/>
    <w:rsid w:val="00FC4D07"/>
    <w:rsid w:val="00FC531D"/>
    <w:rsid w:val="00FC5C47"/>
    <w:rsid w:val="00FC69F5"/>
    <w:rsid w:val="00FC75F9"/>
    <w:rsid w:val="00FD063A"/>
    <w:rsid w:val="00FD1F20"/>
    <w:rsid w:val="00FD2D64"/>
    <w:rsid w:val="00FD45BD"/>
    <w:rsid w:val="00FD4DF8"/>
    <w:rsid w:val="00FD4FAF"/>
    <w:rsid w:val="00FD5595"/>
    <w:rsid w:val="00FD5E4B"/>
    <w:rsid w:val="00FD63E5"/>
    <w:rsid w:val="00FD769A"/>
    <w:rsid w:val="00FE17ED"/>
    <w:rsid w:val="00FE30D7"/>
    <w:rsid w:val="00FE3C4C"/>
    <w:rsid w:val="00FE687A"/>
    <w:rsid w:val="00FE709C"/>
    <w:rsid w:val="00FE7337"/>
    <w:rsid w:val="00FE764B"/>
    <w:rsid w:val="00FE76DD"/>
    <w:rsid w:val="00FE7ADC"/>
    <w:rsid w:val="00FF0C15"/>
    <w:rsid w:val="00FF380C"/>
    <w:rsid w:val="00FF4018"/>
    <w:rsid w:val="00FF4498"/>
    <w:rsid w:val="00FF4FA4"/>
    <w:rsid w:val="00FF5754"/>
    <w:rsid w:val="00FF68EA"/>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FA59FEE-E20E-400D-B93E-3CAEBC9A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5612</Words>
  <Characters>31989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37526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2</cp:revision>
  <cp:lastPrinted>2019-01-10T18:35:00Z</cp:lastPrinted>
  <dcterms:created xsi:type="dcterms:W3CDTF">2019-02-16T07:01:00Z</dcterms:created>
  <dcterms:modified xsi:type="dcterms:W3CDTF">2019-02-16T07:01:00Z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